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3C65D9"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 xml:space="preserve">: </w:t>
      </w:r>
      <w:r w:rsidR="0063796A">
        <w:rPr>
          <w:b/>
          <w:sz w:val="22"/>
          <w:szCs w:val="22"/>
        </w:rPr>
        <w:t xml:space="preserve">  </w:t>
      </w:r>
      <w:r w:rsidR="006B3C1E">
        <w:rPr>
          <w:b/>
          <w:sz w:val="22"/>
          <w:szCs w:val="22"/>
        </w:rPr>
        <w:t xml:space="preserve">Construção de Quadra </w:t>
      </w:r>
      <w:r w:rsidR="007D0DD0">
        <w:rPr>
          <w:b/>
          <w:sz w:val="22"/>
          <w:szCs w:val="22"/>
        </w:rPr>
        <w:t xml:space="preserve">Coberta </w:t>
      </w:r>
      <w:r w:rsidR="006B3C1E">
        <w:rPr>
          <w:b/>
          <w:sz w:val="22"/>
          <w:szCs w:val="22"/>
        </w:rPr>
        <w:t>com vestiário</w:t>
      </w:r>
      <w:r w:rsidR="003C65D9" w:rsidRPr="003C65D9">
        <w:rPr>
          <w:b/>
          <w:sz w:val="22"/>
          <w:szCs w:val="22"/>
        </w:rPr>
        <w:t>, Padrão FNDE</w:t>
      </w:r>
      <w:r w:rsidR="0063796A" w:rsidRPr="003C65D9">
        <w:rPr>
          <w:b/>
          <w:sz w:val="22"/>
          <w:szCs w:val="22"/>
        </w:rPr>
        <w:t>.</w:t>
      </w:r>
    </w:p>
    <w:p w:rsidR="00883840" w:rsidRPr="003C65D9" w:rsidRDefault="00883840" w:rsidP="00D467C7">
      <w:pPr>
        <w:autoSpaceDE w:val="0"/>
        <w:autoSpaceDN w:val="0"/>
        <w:adjustRightInd w:val="0"/>
        <w:spacing w:line="300" w:lineRule="atLeast"/>
        <w:ind w:left="794"/>
        <w:jc w:val="both"/>
        <w:rPr>
          <w:sz w:val="22"/>
          <w:szCs w:val="22"/>
        </w:rPr>
      </w:pPr>
      <w:r w:rsidRPr="003C65D9">
        <w:rPr>
          <w:sz w:val="22"/>
          <w:szCs w:val="22"/>
        </w:rPr>
        <w:t>Unidade:</w:t>
      </w:r>
      <w:r w:rsidR="0063796A" w:rsidRPr="003C65D9">
        <w:rPr>
          <w:sz w:val="22"/>
          <w:szCs w:val="22"/>
        </w:rPr>
        <w:t xml:space="preserve">   </w:t>
      </w:r>
      <w:r w:rsidR="0063796A" w:rsidRPr="003C65D9">
        <w:rPr>
          <w:b/>
          <w:sz w:val="22"/>
          <w:szCs w:val="22"/>
        </w:rPr>
        <w:t xml:space="preserve">CE </w:t>
      </w:r>
      <w:r w:rsidR="006B3C1E">
        <w:rPr>
          <w:b/>
          <w:sz w:val="22"/>
          <w:szCs w:val="22"/>
        </w:rPr>
        <w:t>Mal. Humberto de Alencar Castelo Branco</w:t>
      </w:r>
      <w:r w:rsidR="00406FD1" w:rsidRPr="003C65D9">
        <w:rPr>
          <w:b/>
          <w:sz w:val="22"/>
          <w:szCs w:val="22"/>
        </w:rPr>
        <w:t>.</w:t>
      </w:r>
    </w:p>
    <w:p w:rsidR="00883840" w:rsidRPr="003C65D9" w:rsidRDefault="00883840" w:rsidP="00D467C7">
      <w:pPr>
        <w:autoSpaceDE w:val="0"/>
        <w:autoSpaceDN w:val="0"/>
        <w:adjustRightInd w:val="0"/>
        <w:spacing w:line="300" w:lineRule="atLeast"/>
        <w:ind w:left="794"/>
        <w:jc w:val="both"/>
        <w:rPr>
          <w:b/>
          <w:sz w:val="22"/>
          <w:szCs w:val="22"/>
        </w:rPr>
      </w:pPr>
      <w:r w:rsidRPr="003C65D9">
        <w:rPr>
          <w:sz w:val="22"/>
          <w:szCs w:val="22"/>
        </w:rPr>
        <w:t>Endereço:</w:t>
      </w:r>
      <w:r w:rsidR="0063796A" w:rsidRPr="003C65D9">
        <w:rPr>
          <w:sz w:val="22"/>
          <w:szCs w:val="22"/>
        </w:rPr>
        <w:t xml:space="preserve"> </w:t>
      </w:r>
      <w:r w:rsidR="00245CE1">
        <w:rPr>
          <w:b/>
          <w:sz w:val="22"/>
          <w:szCs w:val="22"/>
        </w:rPr>
        <w:t xml:space="preserve">Av. </w:t>
      </w:r>
      <w:r w:rsidR="006B3C1E">
        <w:rPr>
          <w:b/>
          <w:sz w:val="22"/>
          <w:szCs w:val="22"/>
        </w:rPr>
        <w:t xml:space="preserve">Benedito Vaz nº 445, Centro, Nova Roma </w:t>
      </w:r>
      <w:r w:rsidR="00245CE1">
        <w:rPr>
          <w:b/>
          <w:sz w:val="22"/>
          <w:szCs w:val="22"/>
        </w:rPr>
        <w:t>– GO.</w:t>
      </w:r>
    </w:p>
    <w:p w:rsidR="00244D30" w:rsidRPr="001157FA" w:rsidRDefault="003C65D9" w:rsidP="00244D30">
      <w:pPr>
        <w:autoSpaceDE w:val="0"/>
        <w:autoSpaceDN w:val="0"/>
        <w:adjustRightInd w:val="0"/>
        <w:jc w:val="both"/>
        <w:rPr>
          <w:sz w:val="22"/>
          <w:szCs w:val="22"/>
        </w:rPr>
      </w:pPr>
      <w:r>
        <w:rPr>
          <w:sz w:val="22"/>
          <w:szCs w:val="22"/>
        </w:rPr>
        <w:t xml:space="preserve">                           </w:t>
      </w: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 xml:space="preserve">Outro fator importante é a necessidade de haver quadra coberta nas Escolas de Tempo Integral, pois o aluno tem muita atividade extraclasse, </w:t>
      </w:r>
      <w:r w:rsidR="00387125" w:rsidRPr="003C65D9">
        <w:rPr>
          <w:sz w:val="22"/>
          <w:szCs w:val="22"/>
        </w:rPr>
        <w:t>sendo de supra importância, que tenha um</w:t>
      </w:r>
      <w:r w:rsidRPr="003C65D9">
        <w:rPr>
          <w:sz w:val="22"/>
          <w:szCs w:val="22"/>
        </w:rPr>
        <w:t xml:space="preserve"> local coberto com proteção de sol e chuva.</w:t>
      </w:r>
    </w:p>
    <w:p w:rsidR="00FE1B1F" w:rsidRPr="003C65D9" w:rsidRDefault="00FE1B1F" w:rsidP="00CE64B1">
      <w:pPr>
        <w:autoSpaceDE w:val="0"/>
        <w:autoSpaceDN w:val="0"/>
        <w:adjustRightInd w:val="0"/>
        <w:spacing w:line="300" w:lineRule="atLeast"/>
        <w:ind w:left="794"/>
        <w:jc w:val="both"/>
        <w:rPr>
          <w:sz w:val="22"/>
          <w:szCs w:val="22"/>
        </w:rPr>
      </w:pPr>
      <w:r w:rsidRPr="003C65D9">
        <w:rPr>
          <w:sz w:val="22"/>
          <w:szCs w:val="22"/>
        </w:rPr>
        <w:t>E</w:t>
      </w:r>
      <w:r w:rsidR="008970CF" w:rsidRPr="003C65D9">
        <w:rPr>
          <w:sz w:val="22"/>
          <w:szCs w:val="22"/>
        </w:rPr>
        <w:t>sta</w:t>
      </w:r>
      <w:r w:rsidRPr="003C65D9">
        <w:rPr>
          <w:sz w:val="22"/>
          <w:szCs w:val="22"/>
        </w:rPr>
        <w:t xml:space="preserve"> </w:t>
      </w:r>
      <w:r w:rsidR="008970CF" w:rsidRPr="003C65D9">
        <w:rPr>
          <w:sz w:val="22"/>
          <w:szCs w:val="22"/>
        </w:rPr>
        <w:t>Quadra Coberta</w:t>
      </w:r>
      <w:r w:rsidRPr="003C65D9">
        <w:rPr>
          <w:sz w:val="22"/>
          <w:szCs w:val="22"/>
        </w:rPr>
        <w:t xml:space="preserve"> resolve também</w:t>
      </w:r>
      <w:r w:rsidR="008970CF" w:rsidRPr="003C65D9">
        <w:rPr>
          <w:sz w:val="22"/>
          <w:szCs w:val="22"/>
        </w:rPr>
        <w:t>,</w:t>
      </w:r>
      <w:r w:rsidRPr="003C65D9">
        <w:rPr>
          <w:sz w:val="22"/>
          <w:szCs w:val="22"/>
        </w:rPr>
        <w:t xml:space="preserve"> a necessidade de espaços cobertos</w:t>
      </w:r>
      <w:r w:rsidR="00EF63D9" w:rsidRPr="003C65D9">
        <w:rPr>
          <w:sz w:val="22"/>
          <w:szCs w:val="22"/>
        </w:rPr>
        <w:t xml:space="preserve"> p</w:t>
      </w:r>
      <w:r w:rsidR="009C003D" w:rsidRPr="003C65D9">
        <w:rPr>
          <w:sz w:val="22"/>
          <w:szCs w:val="22"/>
        </w:rPr>
        <w:t>ara reuniões e eventos</w:t>
      </w:r>
      <w:r w:rsidR="00EF63D9" w:rsidRPr="003C65D9">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244D30" w:rsidRPr="005D07D9" w:rsidRDefault="008970CF" w:rsidP="00CE64B1">
      <w:pPr>
        <w:autoSpaceDE w:val="0"/>
        <w:autoSpaceDN w:val="0"/>
        <w:adjustRightInd w:val="0"/>
        <w:spacing w:line="300" w:lineRule="atLeast"/>
        <w:ind w:left="794"/>
        <w:jc w:val="both"/>
        <w:rPr>
          <w:sz w:val="22"/>
          <w:szCs w:val="22"/>
        </w:rPr>
      </w:pPr>
      <w:r w:rsidRPr="005D07D9">
        <w:rPr>
          <w:sz w:val="22"/>
          <w:szCs w:val="22"/>
        </w:rPr>
        <w:t xml:space="preserve">A </w:t>
      </w:r>
      <w:r w:rsidR="006B3C1E">
        <w:rPr>
          <w:sz w:val="22"/>
          <w:szCs w:val="22"/>
        </w:rPr>
        <w:t>Quadra</w:t>
      </w:r>
      <w:r w:rsidR="00244D30" w:rsidRPr="005D07D9">
        <w:rPr>
          <w:sz w:val="22"/>
          <w:szCs w:val="22"/>
        </w:rPr>
        <w:t xml:space="preserve"> a ser executada nesta unidade escolar é uma </w:t>
      </w:r>
      <w:r w:rsidR="006B3C1E">
        <w:rPr>
          <w:sz w:val="22"/>
          <w:szCs w:val="22"/>
        </w:rPr>
        <w:t>Quadra Coberta com Vestiário</w:t>
      </w:r>
      <w:r w:rsidR="003C65D9" w:rsidRPr="005D07D9">
        <w:rPr>
          <w:sz w:val="22"/>
          <w:szCs w:val="22"/>
        </w:rPr>
        <w:t xml:space="preserve">, Padrão </w:t>
      </w:r>
      <w:r w:rsidR="006B3C1E">
        <w:rPr>
          <w:sz w:val="22"/>
          <w:szCs w:val="22"/>
        </w:rPr>
        <w:t>FNDE e possui uma área de 980,40</w:t>
      </w:r>
      <w:r w:rsidR="003C65D9" w:rsidRPr="005D07D9">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7480/2007 – Aço destinado à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Preparo,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Default="00244D30" w:rsidP="00244D30">
      <w:pPr>
        <w:autoSpaceDE w:val="0"/>
        <w:autoSpaceDN w:val="0"/>
        <w:adjustRightInd w:val="0"/>
        <w:ind w:left="-567" w:right="-568"/>
        <w:jc w:val="both"/>
        <w:rPr>
          <w:sz w:val="22"/>
          <w:szCs w:val="22"/>
        </w:rPr>
      </w:pP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deverá apresentar atestado(s) de capacidade técnica, fornecida(s) por pessoa(s) jurídica(s) de direito público ou privado, que comprove(m) que a mesma tenha executado, a contento, contratações de natureza e vulto compatíveis com o objeto em questão.</w:t>
      </w:r>
    </w:p>
    <w:p w:rsidR="000B6BFE" w:rsidRPr="00393EA7"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57EFA" w:rsidRPr="00357EFA"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BF59F6" w:rsidRPr="00BF59F6"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w:t>
      </w:r>
      <w:r w:rsidR="00BF59F6" w:rsidRPr="00BF59F6">
        <w:rPr>
          <w:rFonts w:ascii="Times New Roman" w:hAnsi="Times New Roman"/>
        </w:rPr>
        <w:t xml:space="preserve"> licitante deverá comprovar que possui o registro em seu qu</w:t>
      </w:r>
      <w:r w:rsidR="008E2D50">
        <w:rPr>
          <w:rFonts w:ascii="Times New Roman" w:hAnsi="Times New Roman"/>
        </w:rPr>
        <w:t>adro técnico quando da abertura do envelope de habilitação</w:t>
      </w:r>
      <w:r w:rsidR="00BF59F6"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r w:rsidR="00DE75E5">
        <w:rPr>
          <w:rFonts w:ascii="Times New Roman" w:hAnsi="Times New Roman"/>
        </w:rPr>
        <w:t>.</w:t>
      </w:r>
    </w:p>
    <w:p w:rsidR="001C53B4" w:rsidRDefault="001C53B4" w:rsidP="001C53B4">
      <w:pPr>
        <w:pStyle w:val="PargrafodaLista"/>
        <w:spacing w:after="0" w:line="300" w:lineRule="atLeast"/>
        <w:ind w:left="1758"/>
        <w:jc w:val="both"/>
        <w:rPr>
          <w:rFonts w:ascii="Times New Roman" w:hAnsi="Times New Roman"/>
        </w:rPr>
      </w:pPr>
    </w:p>
    <w:p w:rsidR="00AE3596" w:rsidRPr="00A72871" w:rsidRDefault="00AE3596"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5975EC" w:rsidRDefault="005975EC" w:rsidP="00597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802B5">
        <w:rPr>
          <w:rFonts w:ascii="Times New Roman" w:hAnsi="Times New Roman"/>
          <w:lang w:eastAsia="pt-BR"/>
        </w:rPr>
        <w:t xml:space="preserve">Implantar </w:t>
      </w:r>
      <w:r w:rsidR="007A2FBD">
        <w:rPr>
          <w:rFonts w:ascii="Times New Roman" w:hAnsi="Times New Roman"/>
          <w:lang w:eastAsia="pt-BR"/>
        </w:rPr>
        <w:t>Quadra Coberta com Vestiário</w:t>
      </w:r>
      <w:r w:rsidRPr="00F802B5">
        <w:rPr>
          <w:rFonts w:ascii="Times New Roman" w:hAnsi="Times New Roman"/>
          <w:lang w:eastAsia="pt-BR"/>
        </w:rPr>
        <w:t>, Padrão FNDE;</w:t>
      </w:r>
    </w:p>
    <w:p w:rsidR="006B3C1E" w:rsidRDefault="006B3C1E" w:rsidP="006B3C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6B3C1E">
        <w:rPr>
          <w:rFonts w:ascii="Times New Roman" w:hAnsi="Times New Roman"/>
          <w:lang w:eastAsia="pt-BR"/>
        </w:rPr>
        <w:t>Retirar e relocar refletores (onde for mais adequado);</w:t>
      </w:r>
    </w:p>
    <w:p w:rsidR="006B3C1E" w:rsidRPr="006B3C1E" w:rsidRDefault="006B3C1E" w:rsidP="006B3C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6B3C1E">
        <w:rPr>
          <w:rFonts w:ascii="Times New Roman" w:hAnsi="Times New Roman"/>
          <w:lang w:eastAsia="pt-BR"/>
        </w:rPr>
        <w:t>Demolir quadra descoberta existente:</w:t>
      </w:r>
    </w:p>
    <w:p w:rsidR="006B3C1E" w:rsidRPr="006B3C1E" w:rsidRDefault="006B3C1E" w:rsidP="006B3C1E">
      <w:pPr>
        <w:pStyle w:val="Corpodetexto"/>
        <w:numPr>
          <w:ilvl w:val="0"/>
          <w:numId w:val="18"/>
        </w:numPr>
        <w:spacing w:after="0" w:line="300" w:lineRule="atLeast"/>
        <w:ind w:left="1078" w:hanging="227"/>
        <w:jc w:val="both"/>
        <w:rPr>
          <w:color w:val="000000"/>
          <w:sz w:val="22"/>
          <w:szCs w:val="22"/>
        </w:rPr>
      </w:pPr>
      <w:r w:rsidRPr="006B3C1E">
        <w:rPr>
          <w:sz w:val="22"/>
          <w:szCs w:val="22"/>
        </w:rPr>
        <w:t>Demolir equipamentos esportivos (traves de futebol e tabelas de basquete);</w:t>
      </w:r>
    </w:p>
    <w:p w:rsidR="006B3C1E" w:rsidRPr="006B3C1E" w:rsidRDefault="006B3C1E" w:rsidP="006B3C1E">
      <w:pPr>
        <w:pStyle w:val="Corpodetexto"/>
        <w:numPr>
          <w:ilvl w:val="0"/>
          <w:numId w:val="18"/>
        </w:numPr>
        <w:spacing w:after="0" w:line="300" w:lineRule="atLeast"/>
        <w:ind w:left="1078" w:hanging="227"/>
        <w:jc w:val="both"/>
        <w:rPr>
          <w:color w:val="000000"/>
          <w:sz w:val="22"/>
          <w:szCs w:val="22"/>
        </w:rPr>
      </w:pPr>
      <w:r w:rsidRPr="006B3C1E">
        <w:rPr>
          <w:sz w:val="22"/>
          <w:szCs w:val="22"/>
        </w:rPr>
        <w:t>Demolir mureta;</w:t>
      </w:r>
    </w:p>
    <w:p w:rsidR="006B3C1E" w:rsidRPr="006B3C1E" w:rsidRDefault="006B3C1E" w:rsidP="006B3C1E">
      <w:pPr>
        <w:pStyle w:val="Corpodetexto"/>
        <w:numPr>
          <w:ilvl w:val="0"/>
          <w:numId w:val="18"/>
        </w:numPr>
        <w:spacing w:after="0" w:line="300" w:lineRule="atLeast"/>
        <w:ind w:left="1078" w:hanging="227"/>
        <w:jc w:val="both"/>
        <w:rPr>
          <w:color w:val="000000"/>
          <w:sz w:val="22"/>
          <w:szCs w:val="22"/>
        </w:rPr>
      </w:pPr>
      <w:r w:rsidRPr="006B3C1E">
        <w:rPr>
          <w:sz w:val="22"/>
          <w:szCs w:val="22"/>
        </w:rPr>
        <w:t>Demolir alambrado;</w:t>
      </w:r>
    </w:p>
    <w:p w:rsidR="006B3C1E" w:rsidRPr="006B3C1E" w:rsidRDefault="006B3C1E" w:rsidP="006B3C1E">
      <w:pPr>
        <w:pStyle w:val="Corpodetexto"/>
        <w:numPr>
          <w:ilvl w:val="0"/>
          <w:numId w:val="18"/>
        </w:numPr>
        <w:spacing w:after="0" w:line="300" w:lineRule="atLeast"/>
        <w:ind w:left="1078" w:hanging="227"/>
        <w:jc w:val="both"/>
        <w:rPr>
          <w:color w:val="000000"/>
          <w:sz w:val="22"/>
          <w:szCs w:val="22"/>
        </w:rPr>
      </w:pPr>
      <w:r w:rsidRPr="006B3C1E">
        <w:rPr>
          <w:sz w:val="22"/>
          <w:szCs w:val="22"/>
        </w:rPr>
        <w:t>Demolir piso cimentado.</w:t>
      </w:r>
    </w:p>
    <w:p w:rsidR="006B3C1E" w:rsidRPr="007D0DD0" w:rsidRDefault="006B3C1E" w:rsidP="006B3C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D0DD0">
        <w:t>Retirar e relocar antena (onde for mais adequado);</w:t>
      </w:r>
    </w:p>
    <w:p w:rsidR="006B3C1E" w:rsidRPr="007D0DD0" w:rsidRDefault="006B3C1E" w:rsidP="006B3C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D0DD0">
        <w:t>Executar raspagem e limpeza de terreno;</w:t>
      </w:r>
    </w:p>
    <w:p w:rsidR="006B3C1E" w:rsidRPr="007D0DD0" w:rsidRDefault="006B3C1E" w:rsidP="006B3C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D0DD0">
        <w:t>Executa</w:t>
      </w:r>
      <w:r w:rsidR="007D0DD0">
        <w:t>r movimentação de terra (corte)</w:t>
      </w:r>
      <w:r w:rsidRPr="007D0DD0">
        <w:t>;</w:t>
      </w:r>
    </w:p>
    <w:p w:rsidR="006B3C1E" w:rsidRPr="007D0DD0" w:rsidRDefault="006B3C1E" w:rsidP="006B3C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D0DD0">
        <w:t>Executar reg</w:t>
      </w:r>
      <w:r w:rsidR="007D0DD0">
        <w:t>ularização de terreno (acessos);</w:t>
      </w:r>
    </w:p>
    <w:p w:rsidR="006B3C1E" w:rsidRPr="007D0DD0" w:rsidRDefault="006B3C1E" w:rsidP="006B3C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D0DD0">
        <w:t>Executar piso em concreto desempenado de 5cm;</w:t>
      </w:r>
    </w:p>
    <w:p w:rsidR="006B3C1E" w:rsidRPr="007D0DD0" w:rsidRDefault="006B3C1E" w:rsidP="007D0DD0">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D0DD0">
        <w:t>Executar plantio de grama esmeralda (em placas);</w:t>
      </w:r>
    </w:p>
    <w:p w:rsidR="00DC49FC" w:rsidRDefault="0021754B"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rPr>
        <w:lastRenderedPageBreak/>
        <w:t>Providenciar</w:t>
      </w:r>
      <w:r w:rsidR="00DC49FC" w:rsidRPr="00F802B5">
        <w:rPr>
          <w:rFonts w:ascii="Times New Roman" w:hAnsi="Times New Roman"/>
        </w:rPr>
        <w:t xml:space="preserve"> caçambas para retirada de entulho, restos de materiais da obra e descarte de algum material não mais utilizável.</w:t>
      </w: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7D0DD0" w:rsidRDefault="007D0DD0" w:rsidP="007D0DD0">
      <w:pPr>
        <w:autoSpaceDE w:val="0"/>
        <w:autoSpaceDN w:val="0"/>
        <w:adjustRightInd w:val="0"/>
        <w:spacing w:line="300" w:lineRule="atLeast"/>
        <w:jc w:val="both"/>
        <w:rPr>
          <w:rFonts w:eastAsia="Calibri"/>
          <w:sz w:val="22"/>
          <w:szCs w:val="22"/>
          <w:lang w:eastAsia="en-US"/>
        </w:rPr>
      </w:pPr>
    </w:p>
    <w:p w:rsidR="00490E1E" w:rsidRDefault="00490E1E" w:rsidP="007D0DD0">
      <w:pPr>
        <w:autoSpaceDE w:val="0"/>
        <w:autoSpaceDN w:val="0"/>
        <w:adjustRightInd w:val="0"/>
        <w:spacing w:line="300" w:lineRule="atLeast"/>
        <w:jc w:val="both"/>
        <w:rPr>
          <w:rFonts w:eastAsia="Calibri"/>
          <w:sz w:val="22"/>
          <w:szCs w:val="22"/>
          <w:lang w:eastAsia="en-US"/>
        </w:rPr>
      </w:pPr>
    </w:p>
    <w:p w:rsidR="00490E1E" w:rsidRDefault="00490E1E" w:rsidP="007D0DD0">
      <w:pPr>
        <w:autoSpaceDE w:val="0"/>
        <w:autoSpaceDN w:val="0"/>
        <w:adjustRightInd w:val="0"/>
        <w:spacing w:line="300" w:lineRule="atLeast"/>
        <w:jc w:val="both"/>
        <w:rPr>
          <w:rFonts w:eastAsia="Calibri"/>
          <w:sz w:val="22"/>
          <w:szCs w:val="22"/>
          <w:lang w:eastAsia="en-US"/>
        </w:rPr>
      </w:pPr>
      <w:bookmarkStart w:id="0" w:name="_GoBack"/>
      <w:bookmarkEnd w:id="0"/>
    </w:p>
    <w:p w:rsidR="004B39B2" w:rsidRDefault="004B39B2" w:rsidP="007D0DD0">
      <w:pPr>
        <w:autoSpaceDE w:val="0"/>
        <w:autoSpaceDN w:val="0"/>
        <w:adjustRightInd w:val="0"/>
        <w:spacing w:line="300" w:lineRule="atLeast"/>
        <w:jc w:val="both"/>
        <w:rPr>
          <w:rFonts w:eastAsia="Calibri"/>
          <w:sz w:val="22"/>
          <w:szCs w:val="22"/>
          <w:lang w:eastAsia="en-US"/>
        </w:rPr>
      </w:pPr>
    </w:p>
    <w:p w:rsidR="004B39B2" w:rsidRDefault="004B39B2" w:rsidP="007D0DD0">
      <w:pPr>
        <w:autoSpaceDE w:val="0"/>
        <w:autoSpaceDN w:val="0"/>
        <w:adjustRightInd w:val="0"/>
        <w:spacing w:line="300" w:lineRule="atLeast"/>
        <w:jc w:val="both"/>
        <w:rPr>
          <w:rFonts w:eastAsia="Calibri"/>
          <w:sz w:val="22"/>
          <w:szCs w:val="22"/>
          <w:lang w:eastAsia="en-US"/>
        </w:rPr>
      </w:pPr>
    </w:p>
    <w:p w:rsidR="00244D30"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1D2B41" w:rsidRPr="001157FA" w:rsidRDefault="001D2B41" w:rsidP="001D2B41">
      <w:pPr>
        <w:pStyle w:val="PargrafodaLista"/>
        <w:autoSpaceDE w:val="0"/>
        <w:autoSpaceDN w:val="0"/>
        <w:adjustRightInd w:val="0"/>
        <w:spacing w:after="0" w:line="240" w:lineRule="auto"/>
        <w:ind w:left="340"/>
        <w:jc w:val="both"/>
        <w:rPr>
          <w:rFonts w:ascii="Times New Roman" w:hAnsi="Times New Roman"/>
          <w:b/>
          <w:bCs/>
        </w:rPr>
      </w:pPr>
    </w:p>
    <w:tbl>
      <w:tblPr>
        <w:tblW w:w="9923" w:type="dxa"/>
        <w:tblLayout w:type="fixed"/>
        <w:tblCellMar>
          <w:left w:w="57" w:type="dxa"/>
          <w:right w:w="57" w:type="dxa"/>
        </w:tblCellMar>
        <w:tblLook w:val="0000" w:firstRow="0" w:lastRow="0" w:firstColumn="0" w:lastColumn="0" w:noHBand="0" w:noVBand="0"/>
      </w:tblPr>
      <w:tblGrid>
        <w:gridCol w:w="1206"/>
        <w:gridCol w:w="1529"/>
        <w:gridCol w:w="1624"/>
        <w:gridCol w:w="1595"/>
        <w:gridCol w:w="902"/>
        <w:gridCol w:w="912"/>
        <w:gridCol w:w="900"/>
        <w:gridCol w:w="1255"/>
      </w:tblGrid>
      <w:tr w:rsidR="007D0DD0" w:rsidRPr="00DD2AE7" w:rsidTr="007D0DD0">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7D0DD0" w:rsidRPr="00DD2AE7" w:rsidRDefault="007D0DD0" w:rsidP="007D0DD0">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7D0DD0" w:rsidRPr="00DD2AE7" w:rsidRDefault="007D0DD0" w:rsidP="007D0DD0">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7D0DD0" w:rsidRPr="00822C3A" w:rsidTr="007D0DD0">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7D0DD0" w:rsidRPr="00BF7F26" w:rsidRDefault="007D0DD0" w:rsidP="007D0DD0">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7D0DD0" w:rsidRPr="00C47C3D" w:rsidRDefault="007D0DD0" w:rsidP="007D0DD0">
            <w:pPr>
              <w:jc w:val="right"/>
              <w:rPr>
                <w:rFonts w:ascii="Calibri" w:eastAsia="Arial Unicode MS" w:hAnsi="Calibri" w:cs="Arial"/>
                <w:b/>
                <w:sz w:val="20"/>
                <w:szCs w:val="20"/>
              </w:rPr>
            </w:pPr>
            <w:r>
              <w:rPr>
                <w:rFonts w:ascii="Calibri" w:eastAsia="Arial Unicode MS" w:hAnsi="Calibri" w:cs="Arial"/>
                <w:b/>
                <w:sz w:val="20"/>
                <w:szCs w:val="20"/>
              </w:rPr>
              <w:t>184.802,64</w:t>
            </w:r>
          </w:p>
        </w:tc>
        <w:tc>
          <w:tcPr>
            <w:tcW w:w="5564" w:type="dxa"/>
            <w:gridSpan w:val="5"/>
            <w:vMerge w:val="restart"/>
            <w:tcBorders>
              <w:top w:val="single" w:sz="4" w:space="0" w:color="auto"/>
              <w:left w:val="single" w:sz="4" w:space="0" w:color="auto"/>
              <w:right w:val="single" w:sz="4" w:space="0" w:color="000000"/>
            </w:tcBorders>
            <w:noWrap/>
            <w:vAlign w:val="center"/>
          </w:tcPr>
          <w:p w:rsidR="007D0DD0" w:rsidRPr="00822C3A" w:rsidRDefault="007D0DD0" w:rsidP="007D0DD0">
            <w:pPr>
              <w:jc w:val="center"/>
              <w:rPr>
                <w:rFonts w:ascii="Calibri" w:eastAsia="Arial Unicode MS" w:hAnsi="Calibri" w:cs="Arial"/>
                <w:b/>
              </w:rPr>
            </w:pPr>
            <w:r>
              <w:rPr>
                <w:rFonts w:ascii="Calibri" w:eastAsia="Arial Unicode MS" w:hAnsi="Calibri" w:cs="Arial"/>
                <w:b/>
              </w:rPr>
              <w:t>694.802,62</w:t>
            </w:r>
          </w:p>
        </w:tc>
      </w:tr>
      <w:tr w:rsidR="007D0DD0" w:rsidTr="007D0DD0">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7D0DD0" w:rsidRPr="00BF7F26" w:rsidRDefault="007D0DD0" w:rsidP="007D0DD0">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7D0DD0" w:rsidRDefault="007D0DD0" w:rsidP="007D0DD0">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7D0DD0" w:rsidRDefault="007D0DD0" w:rsidP="007D0DD0">
            <w:pPr>
              <w:jc w:val="center"/>
              <w:rPr>
                <w:rFonts w:ascii="Calibri" w:eastAsia="Arial Unicode MS" w:hAnsi="Calibri" w:cs="Arial"/>
                <w:b/>
              </w:rPr>
            </w:pPr>
          </w:p>
        </w:tc>
      </w:tr>
      <w:tr w:rsidR="007D0DD0" w:rsidTr="007D0DD0">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7D0DD0" w:rsidRPr="00BF7F26" w:rsidRDefault="007D0DD0" w:rsidP="007D0DD0">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7D0DD0" w:rsidRDefault="007D0DD0" w:rsidP="007D0DD0">
            <w:pPr>
              <w:jc w:val="right"/>
              <w:rPr>
                <w:rFonts w:ascii="Calibri" w:eastAsia="Arial Unicode MS" w:hAnsi="Calibri" w:cs="Arial"/>
                <w:b/>
                <w:sz w:val="20"/>
                <w:szCs w:val="20"/>
              </w:rPr>
            </w:pPr>
            <w:r>
              <w:rPr>
                <w:rFonts w:ascii="Calibri" w:eastAsia="Arial Unicode MS" w:hAnsi="Calibri" w:cs="Arial"/>
                <w:b/>
                <w:sz w:val="20"/>
                <w:szCs w:val="20"/>
              </w:rPr>
              <w:t>509.999,98</w:t>
            </w:r>
          </w:p>
        </w:tc>
        <w:tc>
          <w:tcPr>
            <w:tcW w:w="5564" w:type="dxa"/>
            <w:gridSpan w:val="5"/>
            <w:vMerge/>
            <w:tcBorders>
              <w:left w:val="single" w:sz="4" w:space="0" w:color="auto"/>
              <w:right w:val="single" w:sz="4" w:space="0" w:color="000000"/>
            </w:tcBorders>
            <w:noWrap/>
            <w:vAlign w:val="center"/>
          </w:tcPr>
          <w:p w:rsidR="007D0DD0" w:rsidRDefault="007D0DD0" w:rsidP="007D0DD0">
            <w:pPr>
              <w:jc w:val="center"/>
              <w:rPr>
                <w:rFonts w:ascii="Calibri" w:eastAsia="Arial Unicode MS" w:hAnsi="Calibri" w:cs="Arial"/>
                <w:b/>
              </w:rPr>
            </w:pPr>
          </w:p>
        </w:tc>
      </w:tr>
      <w:tr w:rsidR="007D0DD0" w:rsidRPr="00DD2AE7" w:rsidTr="007D0DD0">
        <w:trPr>
          <w:trHeight w:val="540"/>
        </w:trPr>
        <w:tc>
          <w:tcPr>
            <w:tcW w:w="1206" w:type="dxa"/>
            <w:tcBorders>
              <w:top w:val="single" w:sz="4" w:space="0" w:color="auto"/>
              <w:left w:val="single" w:sz="4" w:space="0" w:color="auto"/>
              <w:bottom w:val="single" w:sz="4" w:space="0" w:color="auto"/>
              <w:right w:val="nil"/>
            </w:tcBorders>
            <w:vAlign w:val="center"/>
          </w:tcPr>
          <w:p w:rsidR="007D0DD0" w:rsidRPr="00DD2AE7" w:rsidRDefault="007D0DD0" w:rsidP="007D0DD0">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7D0DD0" w:rsidRPr="00DD2AE7" w:rsidRDefault="007D0DD0" w:rsidP="007D0DD0">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7D0DD0" w:rsidRPr="00DD2AE7" w:rsidRDefault="007D0DD0" w:rsidP="007D0DD0">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7D0DD0" w:rsidRPr="00DD2AE7" w:rsidRDefault="007D0DD0" w:rsidP="007D0DD0">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7D0DD0" w:rsidRPr="00DD2AE7" w:rsidRDefault="007D0DD0" w:rsidP="007D0DD0">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7D0DD0" w:rsidRPr="00DD2AE7" w:rsidRDefault="007D0DD0" w:rsidP="007D0DD0">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7D0DD0" w:rsidRPr="00CA4B40" w:rsidTr="007D0DD0">
        <w:trPr>
          <w:trHeight w:val="7373"/>
        </w:trPr>
        <w:tc>
          <w:tcPr>
            <w:tcW w:w="1206" w:type="dxa"/>
            <w:tcBorders>
              <w:top w:val="single" w:sz="4" w:space="0" w:color="auto"/>
              <w:left w:val="single" w:sz="4" w:space="0" w:color="auto"/>
              <w:bottom w:val="single" w:sz="4" w:space="0" w:color="auto"/>
              <w:right w:val="nil"/>
            </w:tcBorders>
          </w:tcPr>
          <w:p w:rsidR="007D0DD0" w:rsidRPr="00DD2AE7" w:rsidRDefault="007D0DD0" w:rsidP="007D0DD0">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7D0DD0" w:rsidRDefault="007D0DD0" w:rsidP="007D0DD0">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7D0DD0" w:rsidRDefault="007D0DD0" w:rsidP="007D0DD0">
            <w:pPr>
              <w:jc w:val="both"/>
              <w:rPr>
                <w:rFonts w:ascii="Calibri" w:hAnsi="Calibri" w:cs="Arial"/>
                <w:bCs/>
                <w:sz w:val="20"/>
                <w:szCs w:val="20"/>
              </w:rPr>
            </w:pPr>
          </w:p>
          <w:p w:rsidR="007D0DD0" w:rsidRDefault="007D0DD0" w:rsidP="007D0DD0">
            <w:pPr>
              <w:jc w:val="both"/>
              <w:rPr>
                <w:rFonts w:ascii="Calibri" w:hAnsi="Calibri" w:cs="Arial"/>
                <w:b/>
                <w:bCs/>
                <w:sz w:val="20"/>
                <w:szCs w:val="20"/>
              </w:rPr>
            </w:pPr>
            <w:r>
              <w:rPr>
                <w:rFonts w:ascii="Calibri" w:hAnsi="Calibri" w:cs="Arial"/>
                <w:b/>
                <w:bCs/>
                <w:sz w:val="20"/>
                <w:szCs w:val="20"/>
              </w:rPr>
              <w:t>ITEMS RELACIONADOS EM PLANILHA.</w:t>
            </w:r>
          </w:p>
          <w:p w:rsidR="007D0DD0" w:rsidRDefault="007D0DD0" w:rsidP="007D0DD0">
            <w:pPr>
              <w:jc w:val="both"/>
              <w:rPr>
                <w:rFonts w:ascii="Calibri" w:hAnsi="Calibri" w:cs="Arial"/>
                <w:b/>
                <w:bCs/>
                <w:sz w:val="20"/>
                <w:szCs w:val="20"/>
              </w:rPr>
            </w:pPr>
          </w:p>
          <w:p w:rsidR="007D0DD0" w:rsidRPr="00964F7B" w:rsidRDefault="007D0DD0" w:rsidP="007D0DD0">
            <w:pPr>
              <w:jc w:val="both"/>
              <w:rPr>
                <w:rFonts w:ascii="Calibri" w:hAnsi="Calibri" w:cs="Arial"/>
                <w:b/>
                <w:bCs/>
                <w:sz w:val="20"/>
                <w:szCs w:val="20"/>
              </w:rPr>
            </w:pPr>
            <w:r w:rsidRPr="00964F7B">
              <w:rPr>
                <w:rFonts w:ascii="Calibri" w:hAnsi="Calibri" w:cs="Arial"/>
                <w:b/>
                <w:bCs/>
                <w:sz w:val="20"/>
                <w:szCs w:val="20"/>
              </w:rPr>
              <w:t>SERVIÇOS PRELIMINARES</w:t>
            </w:r>
          </w:p>
          <w:p w:rsidR="007D0DD0" w:rsidRPr="00964F7B" w:rsidRDefault="007D0DD0" w:rsidP="007D0DD0">
            <w:pPr>
              <w:jc w:val="both"/>
              <w:rPr>
                <w:rFonts w:ascii="Calibri" w:hAnsi="Calibri" w:cs="Arial"/>
                <w:b/>
                <w:bCs/>
                <w:sz w:val="20"/>
                <w:szCs w:val="20"/>
              </w:rPr>
            </w:pPr>
            <w:r w:rsidRPr="00964F7B">
              <w:rPr>
                <w:rFonts w:ascii="Calibri" w:hAnsi="Calibri" w:cs="Arial"/>
                <w:b/>
                <w:bCs/>
                <w:sz w:val="20"/>
                <w:szCs w:val="20"/>
              </w:rPr>
              <w:t xml:space="preserve">TRANPORTES </w:t>
            </w:r>
          </w:p>
          <w:p w:rsidR="007D0DD0" w:rsidRPr="00964F7B" w:rsidRDefault="007D0DD0" w:rsidP="007D0DD0">
            <w:pPr>
              <w:jc w:val="both"/>
              <w:rPr>
                <w:rFonts w:ascii="Calibri" w:hAnsi="Calibri" w:cs="Arial"/>
                <w:b/>
                <w:bCs/>
                <w:sz w:val="20"/>
                <w:szCs w:val="20"/>
              </w:rPr>
            </w:pPr>
            <w:r w:rsidRPr="00964F7B">
              <w:rPr>
                <w:rFonts w:ascii="Calibri" w:hAnsi="Calibri" w:cs="Arial"/>
                <w:b/>
                <w:bCs/>
                <w:sz w:val="20"/>
                <w:szCs w:val="20"/>
              </w:rPr>
              <w:t xml:space="preserve">SERVIÇO EM TERRA </w:t>
            </w:r>
          </w:p>
          <w:p w:rsidR="007D0DD0" w:rsidRDefault="007D0DD0" w:rsidP="007D0DD0">
            <w:pPr>
              <w:jc w:val="both"/>
              <w:rPr>
                <w:rFonts w:ascii="Calibri" w:hAnsi="Calibri" w:cs="Arial"/>
                <w:b/>
                <w:bCs/>
                <w:sz w:val="20"/>
                <w:szCs w:val="20"/>
              </w:rPr>
            </w:pPr>
            <w:r w:rsidRPr="00964F7B">
              <w:rPr>
                <w:rFonts w:ascii="Calibri" w:hAnsi="Calibri" w:cs="Arial"/>
                <w:b/>
                <w:bCs/>
                <w:sz w:val="20"/>
                <w:szCs w:val="20"/>
              </w:rPr>
              <w:t>FUNDAÇÕES E SONDAGENS</w:t>
            </w:r>
          </w:p>
          <w:p w:rsidR="007D0DD0" w:rsidRDefault="007D0DD0" w:rsidP="007D0DD0">
            <w:pPr>
              <w:jc w:val="both"/>
              <w:rPr>
                <w:rFonts w:ascii="Calibri" w:hAnsi="Calibri" w:cs="Arial"/>
                <w:b/>
                <w:bCs/>
                <w:sz w:val="20"/>
                <w:szCs w:val="20"/>
              </w:rPr>
            </w:pPr>
            <w:r>
              <w:rPr>
                <w:rFonts w:ascii="Calibri" w:hAnsi="Calibri" w:cs="Arial"/>
                <w:b/>
                <w:bCs/>
                <w:sz w:val="20"/>
                <w:szCs w:val="20"/>
              </w:rPr>
              <w:t>ESTRUTURA</w:t>
            </w:r>
          </w:p>
          <w:p w:rsidR="007D0DD0" w:rsidRPr="00964F7B" w:rsidRDefault="007D0DD0" w:rsidP="007D0DD0">
            <w:pPr>
              <w:jc w:val="both"/>
              <w:rPr>
                <w:rFonts w:ascii="Calibri" w:hAnsi="Calibri" w:cs="Arial"/>
                <w:b/>
                <w:bCs/>
                <w:sz w:val="20"/>
                <w:szCs w:val="20"/>
              </w:rPr>
            </w:pPr>
            <w:r w:rsidRPr="00964F7B">
              <w:rPr>
                <w:rFonts w:ascii="Calibri" w:hAnsi="Calibri" w:cs="Arial"/>
                <w:b/>
                <w:bCs/>
                <w:sz w:val="20"/>
                <w:szCs w:val="20"/>
              </w:rPr>
              <w:t>INST. ELET./TELEFONICA/CAB. ESTRUTURA</w:t>
            </w:r>
          </w:p>
          <w:p w:rsidR="007D0DD0" w:rsidRDefault="007D0DD0" w:rsidP="007D0DD0">
            <w:pPr>
              <w:jc w:val="both"/>
              <w:rPr>
                <w:rFonts w:ascii="Calibri" w:hAnsi="Calibri" w:cs="Arial"/>
                <w:b/>
                <w:bCs/>
                <w:sz w:val="20"/>
                <w:szCs w:val="20"/>
              </w:rPr>
            </w:pPr>
            <w:r w:rsidRPr="00964F7B">
              <w:rPr>
                <w:rFonts w:ascii="Calibri" w:hAnsi="Calibri" w:cs="Arial"/>
                <w:b/>
                <w:bCs/>
                <w:sz w:val="20"/>
                <w:szCs w:val="20"/>
              </w:rPr>
              <w:t>INSTALAÇÕES HIDRO-SANITÁRIAS</w:t>
            </w:r>
          </w:p>
          <w:p w:rsidR="007D0DD0" w:rsidRDefault="007D0DD0" w:rsidP="007D0DD0">
            <w:pPr>
              <w:jc w:val="both"/>
              <w:rPr>
                <w:rFonts w:ascii="Calibri" w:hAnsi="Calibri" w:cs="Arial"/>
                <w:b/>
                <w:bCs/>
                <w:sz w:val="20"/>
                <w:szCs w:val="20"/>
              </w:rPr>
            </w:pPr>
            <w:r>
              <w:rPr>
                <w:rFonts w:ascii="Calibri" w:hAnsi="Calibri" w:cs="Arial"/>
                <w:b/>
                <w:bCs/>
                <w:sz w:val="20"/>
                <w:szCs w:val="20"/>
              </w:rPr>
              <w:t>ALVENARIA E DIVISÓRIAS</w:t>
            </w:r>
          </w:p>
          <w:p w:rsidR="007D0DD0" w:rsidRDefault="007D0DD0" w:rsidP="007D0DD0">
            <w:pPr>
              <w:jc w:val="both"/>
              <w:rPr>
                <w:rFonts w:ascii="Calibri" w:hAnsi="Calibri" w:cs="Arial"/>
                <w:b/>
                <w:bCs/>
                <w:sz w:val="20"/>
                <w:szCs w:val="20"/>
              </w:rPr>
            </w:pPr>
            <w:r>
              <w:rPr>
                <w:rFonts w:ascii="Calibri" w:hAnsi="Calibri" w:cs="Arial"/>
                <w:b/>
                <w:bCs/>
                <w:sz w:val="20"/>
                <w:szCs w:val="20"/>
              </w:rPr>
              <w:t>COBERTURA</w:t>
            </w:r>
          </w:p>
          <w:p w:rsidR="007D0DD0" w:rsidRDefault="007D0DD0" w:rsidP="007D0DD0">
            <w:pPr>
              <w:jc w:val="both"/>
              <w:rPr>
                <w:rFonts w:ascii="Calibri" w:hAnsi="Calibri" w:cs="Arial"/>
                <w:b/>
                <w:bCs/>
                <w:sz w:val="20"/>
                <w:szCs w:val="20"/>
              </w:rPr>
            </w:pPr>
            <w:r>
              <w:rPr>
                <w:rFonts w:ascii="Calibri" w:hAnsi="Calibri" w:cs="Arial"/>
                <w:b/>
                <w:bCs/>
                <w:sz w:val="20"/>
                <w:szCs w:val="20"/>
              </w:rPr>
              <w:t>ESQUADRIAS DE MADEIRA</w:t>
            </w:r>
          </w:p>
          <w:p w:rsidR="007D0DD0" w:rsidRDefault="007D0DD0" w:rsidP="007D0DD0">
            <w:pPr>
              <w:jc w:val="both"/>
              <w:rPr>
                <w:rFonts w:ascii="Calibri" w:hAnsi="Calibri" w:cs="Arial"/>
                <w:b/>
                <w:bCs/>
                <w:sz w:val="20"/>
                <w:szCs w:val="20"/>
              </w:rPr>
            </w:pPr>
            <w:r>
              <w:rPr>
                <w:rFonts w:ascii="Calibri" w:hAnsi="Calibri" w:cs="Arial"/>
                <w:b/>
                <w:bCs/>
                <w:sz w:val="20"/>
                <w:szCs w:val="20"/>
              </w:rPr>
              <w:t>REVESTIMENTO DE PAREDES</w:t>
            </w:r>
          </w:p>
          <w:p w:rsidR="007D0DD0" w:rsidRPr="00964F7B" w:rsidRDefault="007D0DD0" w:rsidP="007D0DD0">
            <w:pPr>
              <w:jc w:val="both"/>
              <w:rPr>
                <w:rFonts w:ascii="Calibri" w:hAnsi="Calibri" w:cs="Arial"/>
                <w:b/>
                <w:bCs/>
                <w:sz w:val="20"/>
                <w:szCs w:val="20"/>
              </w:rPr>
            </w:pPr>
            <w:r>
              <w:rPr>
                <w:rFonts w:ascii="Calibri" w:hAnsi="Calibri" w:cs="Arial"/>
                <w:b/>
                <w:bCs/>
                <w:sz w:val="20"/>
                <w:szCs w:val="20"/>
              </w:rPr>
              <w:t>REVESTIMENTO PISO</w:t>
            </w:r>
          </w:p>
          <w:p w:rsidR="007D0DD0" w:rsidRPr="00964F7B" w:rsidRDefault="007D0DD0" w:rsidP="007D0DD0">
            <w:pPr>
              <w:jc w:val="both"/>
              <w:rPr>
                <w:rFonts w:ascii="Calibri" w:hAnsi="Calibri" w:cs="Arial"/>
                <w:b/>
                <w:bCs/>
                <w:sz w:val="20"/>
                <w:szCs w:val="20"/>
              </w:rPr>
            </w:pPr>
            <w:r w:rsidRPr="00964F7B">
              <w:rPr>
                <w:rFonts w:ascii="Calibri" w:hAnsi="Calibri" w:cs="Arial"/>
                <w:b/>
                <w:bCs/>
                <w:sz w:val="20"/>
                <w:szCs w:val="20"/>
              </w:rPr>
              <w:t>ADMINISTRAÇÃO - MENSALISTAS</w:t>
            </w:r>
          </w:p>
          <w:p w:rsidR="007D0DD0" w:rsidRPr="00964F7B" w:rsidRDefault="007D0DD0" w:rsidP="007D0DD0">
            <w:pPr>
              <w:jc w:val="both"/>
              <w:rPr>
                <w:rFonts w:ascii="Calibri" w:hAnsi="Calibri" w:cs="Arial"/>
                <w:b/>
                <w:bCs/>
                <w:sz w:val="20"/>
                <w:szCs w:val="20"/>
              </w:rPr>
            </w:pPr>
            <w:r w:rsidRPr="00964F7B">
              <w:rPr>
                <w:rFonts w:ascii="Calibri" w:hAnsi="Calibri" w:cs="Arial"/>
                <w:b/>
                <w:bCs/>
                <w:sz w:val="20"/>
                <w:szCs w:val="20"/>
              </w:rPr>
              <w:t>PINTURA</w:t>
            </w:r>
          </w:p>
          <w:p w:rsidR="007D0DD0" w:rsidRPr="00CA293A" w:rsidRDefault="007D0DD0" w:rsidP="007D0DD0">
            <w:pPr>
              <w:jc w:val="both"/>
              <w:rPr>
                <w:rFonts w:ascii="Calibri" w:hAnsi="Calibri" w:cs="Arial"/>
                <w:b/>
                <w:bCs/>
                <w:sz w:val="20"/>
                <w:szCs w:val="20"/>
              </w:rPr>
            </w:pPr>
            <w:r w:rsidRPr="00964F7B">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7D0DD0" w:rsidRPr="00DD2AE7" w:rsidRDefault="007D0DD0" w:rsidP="007D0DD0">
            <w:pPr>
              <w:jc w:val="center"/>
              <w:rPr>
                <w:rFonts w:ascii="Calibri" w:hAnsi="Calibri" w:cs="Arial"/>
                <w:b/>
                <w:bCs/>
                <w:sz w:val="20"/>
                <w:szCs w:val="20"/>
              </w:rPr>
            </w:pPr>
          </w:p>
        </w:tc>
        <w:tc>
          <w:tcPr>
            <w:tcW w:w="912" w:type="dxa"/>
            <w:tcBorders>
              <w:top w:val="single" w:sz="4" w:space="0" w:color="auto"/>
              <w:left w:val="nil"/>
              <w:bottom w:val="single" w:sz="4" w:space="0" w:color="auto"/>
              <w:right w:val="single" w:sz="4" w:space="0" w:color="auto"/>
            </w:tcBorders>
          </w:tcPr>
          <w:p w:rsidR="007D0DD0" w:rsidRDefault="007D0DD0" w:rsidP="007D0DD0">
            <w:pPr>
              <w:jc w:val="center"/>
              <w:rPr>
                <w:rFonts w:ascii="Calibri" w:hAnsi="Calibri" w:cs="Arial"/>
                <w:b/>
                <w:bCs/>
                <w:sz w:val="20"/>
                <w:szCs w:val="20"/>
              </w:rPr>
            </w:pPr>
          </w:p>
          <w:p w:rsidR="007D0DD0" w:rsidRDefault="007D0DD0" w:rsidP="007D0DD0">
            <w:pPr>
              <w:jc w:val="center"/>
              <w:rPr>
                <w:rFonts w:ascii="Calibri" w:hAnsi="Calibri" w:cs="Arial"/>
                <w:b/>
                <w:bCs/>
                <w:sz w:val="20"/>
                <w:szCs w:val="20"/>
              </w:rPr>
            </w:pPr>
          </w:p>
          <w:p w:rsidR="007D0DD0" w:rsidRDefault="007D0DD0" w:rsidP="007D0DD0">
            <w:pPr>
              <w:jc w:val="center"/>
              <w:rPr>
                <w:rFonts w:ascii="Calibri" w:hAnsi="Calibri" w:cs="Arial"/>
                <w:b/>
                <w:bCs/>
                <w:sz w:val="20"/>
                <w:szCs w:val="20"/>
              </w:rPr>
            </w:pPr>
          </w:p>
          <w:p w:rsidR="007D0DD0" w:rsidRDefault="007D0DD0" w:rsidP="007D0DD0">
            <w:pPr>
              <w:jc w:val="center"/>
              <w:rPr>
                <w:rFonts w:ascii="Calibri" w:hAnsi="Calibri" w:cs="Arial"/>
                <w:b/>
                <w:bCs/>
                <w:sz w:val="20"/>
                <w:szCs w:val="20"/>
              </w:rPr>
            </w:pPr>
          </w:p>
          <w:p w:rsidR="007D0DD0" w:rsidRDefault="007D0DD0" w:rsidP="007D0DD0">
            <w:pPr>
              <w:jc w:val="center"/>
              <w:rPr>
                <w:rFonts w:ascii="Calibri" w:hAnsi="Calibri" w:cs="Arial"/>
                <w:b/>
                <w:bCs/>
                <w:sz w:val="20"/>
                <w:szCs w:val="20"/>
              </w:rPr>
            </w:pPr>
          </w:p>
          <w:p w:rsidR="007D0DD0" w:rsidRDefault="007D0DD0" w:rsidP="007D0DD0">
            <w:pPr>
              <w:jc w:val="center"/>
              <w:rPr>
                <w:rFonts w:ascii="Calibri" w:hAnsi="Calibri" w:cs="Arial"/>
                <w:b/>
                <w:bCs/>
                <w:sz w:val="20"/>
                <w:szCs w:val="20"/>
              </w:rPr>
            </w:pPr>
          </w:p>
          <w:p w:rsidR="007D0DD0" w:rsidRDefault="007D0DD0" w:rsidP="007D0DD0">
            <w:pPr>
              <w:jc w:val="center"/>
              <w:rPr>
                <w:rFonts w:ascii="Calibri" w:hAnsi="Calibri" w:cs="Arial"/>
                <w:b/>
                <w:bCs/>
                <w:sz w:val="20"/>
                <w:szCs w:val="20"/>
              </w:rPr>
            </w:pPr>
          </w:p>
          <w:p w:rsidR="007D0DD0" w:rsidRDefault="007D0DD0" w:rsidP="007D0DD0">
            <w:pPr>
              <w:jc w:val="center"/>
              <w:rPr>
                <w:rFonts w:ascii="Calibri" w:hAnsi="Calibri" w:cs="Arial"/>
                <w:b/>
                <w:bCs/>
                <w:sz w:val="20"/>
                <w:szCs w:val="20"/>
              </w:rPr>
            </w:pPr>
            <w:r>
              <w:rPr>
                <w:rFonts w:ascii="Calibri" w:hAnsi="Calibri" w:cs="Arial"/>
                <w:b/>
                <w:bCs/>
                <w:sz w:val="20"/>
                <w:szCs w:val="20"/>
              </w:rPr>
              <w:t>1</w:t>
            </w:r>
          </w:p>
          <w:p w:rsidR="007D0DD0" w:rsidRDefault="007D0DD0" w:rsidP="007D0DD0">
            <w:pPr>
              <w:jc w:val="center"/>
              <w:rPr>
                <w:rFonts w:ascii="Calibri" w:hAnsi="Calibri" w:cs="Arial"/>
                <w:b/>
                <w:bCs/>
                <w:sz w:val="20"/>
                <w:szCs w:val="20"/>
              </w:rPr>
            </w:pPr>
            <w:r>
              <w:rPr>
                <w:rFonts w:ascii="Calibri" w:hAnsi="Calibri" w:cs="Arial"/>
                <w:b/>
                <w:bCs/>
                <w:sz w:val="20"/>
                <w:szCs w:val="20"/>
              </w:rPr>
              <w:t>1</w:t>
            </w:r>
          </w:p>
          <w:p w:rsidR="007D0DD0" w:rsidRDefault="007D0DD0" w:rsidP="007D0DD0">
            <w:pPr>
              <w:jc w:val="center"/>
              <w:rPr>
                <w:rFonts w:ascii="Calibri" w:hAnsi="Calibri" w:cs="Arial"/>
                <w:b/>
                <w:bCs/>
                <w:sz w:val="20"/>
                <w:szCs w:val="20"/>
              </w:rPr>
            </w:pPr>
            <w:r>
              <w:rPr>
                <w:rFonts w:ascii="Calibri" w:hAnsi="Calibri" w:cs="Arial"/>
                <w:b/>
                <w:bCs/>
                <w:sz w:val="20"/>
                <w:szCs w:val="20"/>
              </w:rPr>
              <w:t>1</w:t>
            </w:r>
          </w:p>
          <w:p w:rsidR="007D0DD0" w:rsidRDefault="007D0DD0" w:rsidP="007D0DD0">
            <w:pPr>
              <w:jc w:val="center"/>
              <w:rPr>
                <w:rFonts w:ascii="Calibri" w:hAnsi="Calibri" w:cs="Arial"/>
                <w:b/>
                <w:bCs/>
                <w:sz w:val="20"/>
                <w:szCs w:val="20"/>
              </w:rPr>
            </w:pPr>
            <w:r>
              <w:rPr>
                <w:rFonts w:ascii="Calibri" w:hAnsi="Calibri" w:cs="Arial"/>
                <w:b/>
                <w:bCs/>
                <w:sz w:val="20"/>
                <w:szCs w:val="20"/>
              </w:rPr>
              <w:t>1</w:t>
            </w:r>
          </w:p>
          <w:p w:rsidR="007D0DD0" w:rsidRDefault="007D0DD0" w:rsidP="007D0DD0">
            <w:pPr>
              <w:jc w:val="center"/>
              <w:rPr>
                <w:rFonts w:ascii="Calibri" w:hAnsi="Calibri" w:cs="Arial"/>
                <w:b/>
                <w:bCs/>
                <w:sz w:val="20"/>
                <w:szCs w:val="20"/>
              </w:rPr>
            </w:pPr>
            <w:r>
              <w:rPr>
                <w:rFonts w:ascii="Calibri" w:hAnsi="Calibri" w:cs="Arial"/>
                <w:b/>
                <w:bCs/>
                <w:sz w:val="20"/>
                <w:szCs w:val="20"/>
              </w:rPr>
              <w:t>1</w:t>
            </w:r>
          </w:p>
          <w:p w:rsidR="007D0DD0" w:rsidRDefault="007D0DD0" w:rsidP="007D0DD0">
            <w:pPr>
              <w:jc w:val="center"/>
              <w:rPr>
                <w:rFonts w:ascii="Calibri" w:hAnsi="Calibri" w:cs="Arial"/>
                <w:b/>
                <w:bCs/>
                <w:sz w:val="20"/>
                <w:szCs w:val="20"/>
              </w:rPr>
            </w:pPr>
            <w:r>
              <w:rPr>
                <w:rFonts w:ascii="Calibri" w:hAnsi="Calibri" w:cs="Arial"/>
                <w:b/>
                <w:bCs/>
                <w:sz w:val="20"/>
                <w:szCs w:val="20"/>
              </w:rPr>
              <w:t>1</w:t>
            </w:r>
          </w:p>
          <w:p w:rsidR="007D0DD0" w:rsidRDefault="007D0DD0" w:rsidP="007D0DD0">
            <w:pPr>
              <w:jc w:val="center"/>
              <w:rPr>
                <w:rFonts w:ascii="Calibri" w:hAnsi="Calibri" w:cs="Arial"/>
                <w:b/>
                <w:bCs/>
                <w:sz w:val="20"/>
                <w:szCs w:val="20"/>
              </w:rPr>
            </w:pPr>
            <w:r>
              <w:rPr>
                <w:rFonts w:ascii="Calibri" w:hAnsi="Calibri" w:cs="Arial"/>
                <w:b/>
                <w:bCs/>
                <w:sz w:val="20"/>
                <w:szCs w:val="20"/>
              </w:rPr>
              <w:t>1</w:t>
            </w:r>
          </w:p>
          <w:p w:rsidR="007D0DD0" w:rsidRDefault="007D0DD0" w:rsidP="007D0DD0">
            <w:pPr>
              <w:jc w:val="center"/>
              <w:rPr>
                <w:rFonts w:ascii="Calibri" w:hAnsi="Calibri" w:cs="Arial"/>
                <w:b/>
                <w:bCs/>
                <w:sz w:val="20"/>
                <w:szCs w:val="20"/>
              </w:rPr>
            </w:pPr>
            <w:r>
              <w:rPr>
                <w:rFonts w:ascii="Calibri" w:hAnsi="Calibri" w:cs="Arial"/>
                <w:b/>
                <w:bCs/>
                <w:sz w:val="20"/>
                <w:szCs w:val="20"/>
              </w:rPr>
              <w:t>1</w:t>
            </w:r>
          </w:p>
          <w:p w:rsidR="007D0DD0" w:rsidRDefault="007D0DD0" w:rsidP="007D0DD0">
            <w:pPr>
              <w:jc w:val="center"/>
              <w:rPr>
                <w:rFonts w:ascii="Calibri" w:hAnsi="Calibri" w:cs="Arial"/>
                <w:b/>
                <w:bCs/>
                <w:sz w:val="20"/>
                <w:szCs w:val="20"/>
              </w:rPr>
            </w:pPr>
            <w:r>
              <w:rPr>
                <w:rFonts w:ascii="Calibri" w:hAnsi="Calibri" w:cs="Arial"/>
                <w:b/>
                <w:bCs/>
                <w:sz w:val="20"/>
                <w:szCs w:val="20"/>
              </w:rPr>
              <w:t>1</w:t>
            </w:r>
          </w:p>
          <w:p w:rsidR="007D0DD0" w:rsidRDefault="007D0DD0" w:rsidP="007D0DD0">
            <w:pPr>
              <w:jc w:val="center"/>
              <w:rPr>
                <w:rFonts w:ascii="Calibri" w:hAnsi="Calibri" w:cs="Arial"/>
                <w:b/>
                <w:bCs/>
                <w:sz w:val="20"/>
                <w:szCs w:val="20"/>
              </w:rPr>
            </w:pPr>
            <w:r>
              <w:rPr>
                <w:rFonts w:ascii="Calibri" w:hAnsi="Calibri" w:cs="Arial"/>
                <w:b/>
                <w:bCs/>
                <w:sz w:val="20"/>
                <w:szCs w:val="20"/>
              </w:rPr>
              <w:t>1</w:t>
            </w:r>
          </w:p>
          <w:p w:rsidR="007D0DD0" w:rsidRDefault="007D0DD0" w:rsidP="007D0DD0">
            <w:pPr>
              <w:jc w:val="center"/>
              <w:rPr>
                <w:rFonts w:ascii="Calibri" w:hAnsi="Calibri" w:cs="Arial"/>
                <w:b/>
                <w:bCs/>
                <w:sz w:val="20"/>
                <w:szCs w:val="20"/>
              </w:rPr>
            </w:pPr>
            <w:r>
              <w:rPr>
                <w:rFonts w:ascii="Calibri" w:hAnsi="Calibri" w:cs="Arial"/>
                <w:b/>
                <w:bCs/>
                <w:sz w:val="20"/>
                <w:szCs w:val="20"/>
              </w:rPr>
              <w:t>1</w:t>
            </w:r>
          </w:p>
          <w:p w:rsidR="007D0DD0" w:rsidRDefault="007D0DD0" w:rsidP="007D0DD0">
            <w:pPr>
              <w:jc w:val="center"/>
              <w:rPr>
                <w:rFonts w:ascii="Calibri" w:hAnsi="Calibri" w:cs="Arial"/>
                <w:b/>
                <w:bCs/>
                <w:sz w:val="20"/>
                <w:szCs w:val="20"/>
              </w:rPr>
            </w:pPr>
            <w:r>
              <w:rPr>
                <w:rFonts w:ascii="Calibri" w:hAnsi="Calibri" w:cs="Arial"/>
                <w:b/>
                <w:bCs/>
                <w:sz w:val="20"/>
                <w:szCs w:val="20"/>
              </w:rPr>
              <w:t>1</w:t>
            </w:r>
          </w:p>
          <w:p w:rsidR="007D0DD0" w:rsidRDefault="007D0DD0" w:rsidP="007D0DD0">
            <w:pPr>
              <w:jc w:val="center"/>
              <w:rPr>
                <w:rFonts w:ascii="Calibri" w:hAnsi="Calibri" w:cs="Arial"/>
                <w:b/>
                <w:bCs/>
                <w:sz w:val="20"/>
                <w:szCs w:val="20"/>
              </w:rPr>
            </w:pPr>
            <w:r>
              <w:rPr>
                <w:rFonts w:ascii="Calibri" w:hAnsi="Calibri" w:cs="Arial"/>
                <w:b/>
                <w:bCs/>
                <w:sz w:val="20"/>
                <w:szCs w:val="20"/>
              </w:rPr>
              <w:t>1</w:t>
            </w:r>
          </w:p>
          <w:p w:rsidR="007D0DD0" w:rsidRDefault="007D0DD0" w:rsidP="007D0DD0">
            <w:pPr>
              <w:jc w:val="center"/>
              <w:rPr>
                <w:rFonts w:ascii="Calibri" w:hAnsi="Calibri" w:cs="Arial"/>
                <w:b/>
                <w:bCs/>
                <w:sz w:val="20"/>
                <w:szCs w:val="20"/>
              </w:rPr>
            </w:pPr>
            <w:r>
              <w:rPr>
                <w:rFonts w:ascii="Calibri" w:hAnsi="Calibri" w:cs="Arial"/>
                <w:b/>
                <w:bCs/>
                <w:sz w:val="20"/>
                <w:szCs w:val="20"/>
              </w:rPr>
              <w:t>1</w:t>
            </w:r>
          </w:p>
          <w:p w:rsidR="007D0DD0" w:rsidRPr="00DD2AE7" w:rsidRDefault="007D0DD0" w:rsidP="007D0DD0">
            <w:pPr>
              <w:jc w:val="center"/>
              <w:rPr>
                <w:rFonts w:ascii="Calibri" w:hAnsi="Calibri" w:cs="Arial"/>
                <w:b/>
                <w:bCs/>
                <w:sz w:val="20"/>
                <w:szCs w:val="20"/>
              </w:rPr>
            </w:pPr>
            <w:r>
              <w:rPr>
                <w:rFonts w:ascii="Calibri" w:hAnsi="Calibri" w:cs="Arial"/>
                <w:b/>
                <w:bCs/>
                <w:sz w:val="20"/>
                <w:szCs w:val="20"/>
              </w:rPr>
              <w:t>1</w:t>
            </w:r>
          </w:p>
        </w:tc>
        <w:tc>
          <w:tcPr>
            <w:tcW w:w="900" w:type="dxa"/>
            <w:tcBorders>
              <w:top w:val="single" w:sz="4" w:space="0" w:color="auto"/>
              <w:left w:val="nil"/>
              <w:bottom w:val="single" w:sz="4" w:space="0" w:color="auto"/>
              <w:right w:val="single" w:sz="4" w:space="0" w:color="auto"/>
            </w:tcBorders>
          </w:tcPr>
          <w:p w:rsidR="007D0DD0" w:rsidRPr="00DD2AE7" w:rsidRDefault="007D0DD0" w:rsidP="007D0DD0">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7D0DD0" w:rsidRDefault="007D0DD0" w:rsidP="007D0DD0">
            <w:pPr>
              <w:jc w:val="right"/>
              <w:rPr>
                <w:rFonts w:ascii="Calibri" w:hAnsi="Calibri" w:cs="Arial"/>
                <w:b/>
                <w:bCs/>
                <w:sz w:val="20"/>
                <w:szCs w:val="20"/>
              </w:rPr>
            </w:pPr>
            <w:r>
              <w:rPr>
                <w:rFonts w:ascii="Calibri" w:hAnsi="Calibri" w:cs="Arial"/>
                <w:b/>
                <w:bCs/>
                <w:sz w:val="20"/>
                <w:szCs w:val="20"/>
              </w:rPr>
              <w:t>694.802,62</w:t>
            </w:r>
          </w:p>
          <w:p w:rsidR="007D0DD0" w:rsidRDefault="007D0DD0" w:rsidP="007D0DD0">
            <w:pPr>
              <w:jc w:val="right"/>
              <w:rPr>
                <w:rFonts w:ascii="Calibri" w:hAnsi="Calibri" w:cs="Arial"/>
                <w:b/>
                <w:bCs/>
                <w:sz w:val="20"/>
                <w:szCs w:val="20"/>
              </w:rPr>
            </w:pPr>
          </w:p>
          <w:p w:rsidR="007D0DD0" w:rsidRDefault="007D0DD0" w:rsidP="007D0DD0">
            <w:pPr>
              <w:jc w:val="right"/>
              <w:rPr>
                <w:rFonts w:ascii="Calibri" w:hAnsi="Calibri" w:cs="Arial"/>
                <w:b/>
                <w:bCs/>
                <w:sz w:val="20"/>
                <w:szCs w:val="20"/>
              </w:rPr>
            </w:pPr>
          </w:p>
          <w:p w:rsidR="007D0DD0" w:rsidRDefault="007D0DD0" w:rsidP="007D0DD0">
            <w:pPr>
              <w:jc w:val="right"/>
              <w:rPr>
                <w:rFonts w:ascii="Calibri" w:hAnsi="Calibri" w:cs="Arial"/>
                <w:b/>
                <w:bCs/>
                <w:sz w:val="20"/>
                <w:szCs w:val="20"/>
              </w:rPr>
            </w:pPr>
          </w:p>
          <w:p w:rsidR="007D0DD0" w:rsidRDefault="007D0DD0" w:rsidP="007D0DD0">
            <w:pPr>
              <w:jc w:val="right"/>
              <w:rPr>
                <w:rFonts w:ascii="Calibri" w:hAnsi="Calibri" w:cs="Arial"/>
                <w:b/>
                <w:bCs/>
                <w:sz w:val="20"/>
                <w:szCs w:val="20"/>
              </w:rPr>
            </w:pPr>
          </w:p>
          <w:p w:rsidR="007D0DD0" w:rsidRDefault="007D0DD0" w:rsidP="007D0DD0">
            <w:pPr>
              <w:jc w:val="right"/>
              <w:rPr>
                <w:rFonts w:ascii="Calibri" w:hAnsi="Calibri" w:cs="Arial"/>
                <w:b/>
                <w:bCs/>
                <w:sz w:val="20"/>
                <w:szCs w:val="20"/>
              </w:rPr>
            </w:pPr>
          </w:p>
          <w:p w:rsidR="007D0DD0" w:rsidRDefault="007D0DD0" w:rsidP="007D0DD0">
            <w:pPr>
              <w:jc w:val="right"/>
              <w:rPr>
                <w:rFonts w:ascii="Calibri" w:hAnsi="Calibri" w:cs="Arial"/>
                <w:b/>
                <w:bCs/>
                <w:sz w:val="20"/>
                <w:szCs w:val="20"/>
              </w:rPr>
            </w:pPr>
          </w:p>
          <w:p w:rsidR="007D0DD0" w:rsidRPr="00CA4B40" w:rsidRDefault="007D0DD0" w:rsidP="007D0DD0">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35.647,48</w:t>
            </w:r>
          </w:p>
          <w:p w:rsidR="007D0DD0" w:rsidRPr="00CA4B40" w:rsidRDefault="007D0DD0" w:rsidP="007D0DD0">
            <w:pPr>
              <w:jc w:val="right"/>
              <w:rPr>
                <w:rFonts w:ascii="Calibri" w:hAnsi="Calibri" w:cs="Arial"/>
                <w:b/>
                <w:bCs/>
                <w:sz w:val="20"/>
                <w:szCs w:val="20"/>
              </w:rPr>
            </w:pPr>
            <w:r w:rsidRPr="00CA4B40">
              <w:rPr>
                <w:rFonts w:ascii="Calibri" w:hAnsi="Calibri" w:cs="Arial"/>
                <w:b/>
                <w:bCs/>
                <w:sz w:val="20"/>
                <w:szCs w:val="20"/>
              </w:rPr>
              <w:t xml:space="preserve">        2.</w:t>
            </w:r>
            <w:r>
              <w:rPr>
                <w:rFonts w:ascii="Calibri" w:hAnsi="Calibri" w:cs="Arial"/>
                <w:b/>
                <w:bCs/>
                <w:sz w:val="20"/>
                <w:szCs w:val="20"/>
              </w:rPr>
              <w:t>369,32</w:t>
            </w:r>
          </w:p>
          <w:p w:rsidR="007D0DD0" w:rsidRPr="00CA4B40" w:rsidRDefault="007D0DD0" w:rsidP="007D0DD0">
            <w:pPr>
              <w:jc w:val="right"/>
              <w:rPr>
                <w:rFonts w:ascii="Calibri" w:hAnsi="Calibri" w:cs="Arial"/>
                <w:b/>
                <w:bCs/>
                <w:sz w:val="20"/>
                <w:szCs w:val="20"/>
              </w:rPr>
            </w:pPr>
            <w:r>
              <w:rPr>
                <w:rFonts w:ascii="Calibri" w:hAnsi="Calibri" w:cs="Arial"/>
                <w:b/>
                <w:bCs/>
                <w:sz w:val="20"/>
                <w:szCs w:val="20"/>
              </w:rPr>
              <w:t>22.360,18</w:t>
            </w:r>
            <w:r w:rsidRPr="00CA4B40">
              <w:rPr>
                <w:rFonts w:ascii="Calibri" w:hAnsi="Calibri" w:cs="Arial"/>
                <w:b/>
                <w:bCs/>
                <w:sz w:val="20"/>
                <w:szCs w:val="20"/>
              </w:rPr>
              <w:t xml:space="preserve">        </w:t>
            </w:r>
          </w:p>
          <w:p w:rsidR="007D0DD0" w:rsidRPr="00CA4B40" w:rsidRDefault="007D0DD0" w:rsidP="007D0DD0">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58.949,50</w:t>
            </w:r>
          </w:p>
          <w:p w:rsidR="007D0DD0" w:rsidRPr="00CA4B40" w:rsidRDefault="007D0DD0" w:rsidP="007D0DD0">
            <w:pPr>
              <w:jc w:val="right"/>
              <w:rPr>
                <w:rFonts w:ascii="Calibri" w:hAnsi="Calibri" w:cs="Arial"/>
                <w:b/>
                <w:bCs/>
                <w:sz w:val="20"/>
                <w:szCs w:val="20"/>
              </w:rPr>
            </w:pPr>
            <w:r>
              <w:rPr>
                <w:rFonts w:ascii="Calibri" w:hAnsi="Calibri" w:cs="Arial"/>
                <w:b/>
                <w:bCs/>
                <w:sz w:val="20"/>
                <w:szCs w:val="20"/>
              </w:rPr>
              <w:t>51.694,47</w:t>
            </w:r>
          </w:p>
          <w:p w:rsidR="007D0DD0" w:rsidRPr="00CA4B40" w:rsidRDefault="007D0DD0" w:rsidP="007D0DD0">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24.206,59</w:t>
            </w:r>
          </w:p>
          <w:p w:rsidR="007D0DD0" w:rsidRPr="00CA4B40" w:rsidRDefault="007D0DD0" w:rsidP="007D0DD0">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46.564,17</w:t>
            </w:r>
          </w:p>
          <w:p w:rsidR="007D0DD0" w:rsidRDefault="007D0DD0" w:rsidP="007D0DD0">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33.234,79</w:t>
            </w:r>
          </w:p>
          <w:p w:rsidR="007D0DD0" w:rsidRPr="00CA4B40" w:rsidRDefault="007D0DD0" w:rsidP="007D0DD0">
            <w:pPr>
              <w:jc w:val="right"/>
              <w:rPr>
                <w:rFonts w:ascii="Calibri" w:hAnsi="Calibri" w:cs="Arial"/>
                <w:b/>
                <w:bCs/>
                <w:sz w:val="20"/>
                <w:szCs w:val="20"/>
              </w:rPr>
            </w:pPr>
            <w:r>
              <w:rPr>
                <w:rFonts w:ascii="Calibri" w:hAnsi="Calibri" w:cs="Arial"/>
                <w:b/>
                <w:bCs/>
                <w:sz w:val="20"/>
                <w:szCs w:val="20"/>
              </w:rPr>
              <w:t>163.702,30</w:t>
            </w:r>
          </w:p>
          <w:p w:rsidR="007D0DD0" w:rsidRPr="00CA4B40" w:rsidRDefault="007D0DD0" w:rsidP="007D0DD0">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2.048,78</w:t>
            </w:r>
          </w:p>
          <w:p w:rsidR="007D0DD0" w:rsidRPr="00CA4B40" w:rsidRDefault="007D0DD0" w:rsidP="007D0DD0">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22.520,39</w:t>
            </w:r>
            <w:r w:rsidRPr="00CA4B40">
              <w:rPr>
                <w:rFonts w:ascii="Calibri" w:hAnsi="Calibri" w:cs="Arial"/>
                <w:b/>
                <w:bCs/>
                <w:sz w:val="20"/>
                <w:szCs w:val="20"/>
              </w:rPr>
              <w:t xml:space="preserve"> </w:t>
            </w:r>
          </w:p>
          <w:p w:rsidR="007D0DD0" w:rsidRPr="00CA4B40" w:rsidRDefault="007D0DD0" w:rsidP="007D0DD0">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53.657,05</w:t>
            </w:r>
          </w:p>
          <w:p w:rsidR="007D0DD0" w:rsidRPr="00CA4B40" w:rsidRDefault="007D0DD0" w:rsidP="007D0DD0">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91.626,27</w:t>
            </w:r>
          </w:p>
          <w:p w:rsidR="007D0DD0" w:rsidRPr="00CA4B40" w:rsidRDefault="007D0DD0" w:rsidP="007D0DD0">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42.713,05</w:t>
            </w:r>
            <w:r w:rsidRPr="00CA4B40">
              <w:rPr>
                <w:rFonts w:ascii="Calibri" w:hAnsi="Calibri" w:cs="Arial"/>
                <w:b/>
                <w:bCs/>
                <w:sz w:val="20"/>
                <w:szCs w:val="20"/>
              </w:rPr>
              <w:t xml:space="preserve"> </w:t>
            </w:r>
          </w:p>
          <w:p w:rsidR="007D0DD0" w:rsidRPr="00CA4B40" w:rsidRDefault="007D0DD0" w:rsidP="007D0DD0">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43.508,28</w:t>
            </w:r>
          </w:p>
        </w:tc>
      </w:tr>
      <w:tr w:rsidR="007D0DD0" w:rsidTr="007D0DD0">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7D0DD0" w:rsidRPr="00DD2AE7" w:rsidRDefault="007D0DD0" w:rsidP="007D0DD0">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7D0DD0" w:rsidRDefault="007D0DD0" w:rsidP="007D0DD0">
            <w:pPr>
              <w:jc w:val="right"/>
              <w:rPr>
                <w:rFonts w:ascii="Calibri" w:hAnsi="Calibri" w:cs="Arial"/>
                <w:b/>
                <w:bCs/>
                <w:sz w:val="20"/>
                <w:szCs w:val="20"/>
              </w:rPr>
            </w:pPr>
            <w:r>
              <w:rPr>
                <w:rFonts w:ascii="Calibri" w:hAnsi="Calibri" w:cs="Arial"/>
                <w:b/>
                <w:bCs/>
                <w:sz w:val="20"/>
                <w:szCs w:val="20"/>
              </w:rPr>
              <w:t xml:space="preserve">    694.802,62</w:t>
            </w:r>
          </w:p>
        </w:tc>
      </w:tr>
      <w:tr w:rsidR="007D0DD0" w:rsidRPr="00615F41" w:rsidTr="007D0DD0">
        <w:trPr>
          <w:trHeight w:val="417"/>
        </w:trPr>
        <w:tc>
          <w:tcPr>
            <w:tcW w:w="1206" w:type="dxa"/>
            <w:vMerge w:val="restart"/>
            <w:tcBorders>
              <w:top w:val="single" w:sz="4" w:space="0" w:color="auto"/>
              <w:left w:val="single" w:sz="4" w:space="0" w:color="auto"/>
              <w:right w:val="nil"/>
            </w:tcBorders>
          </w:tcPr>
          <w:p w:rsidR="007D0DD0" w:rsidRDefault="007D0DD0" w:rsidP="007D0DD0">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7D0DD0" w:rsidRPr="00615F41" w:rsidRDefault="007D0DD0" w:rsidP="007D0DD0">
            <w:pPr>
              <w:jc w:val="center"/>
              <w:rPr>
                <w:rFonts w:ascii="Calibri" w:hAnsi="Calibri" w:cs="Arial"/>
                <w:b/>
                <w:bCs/>
                <w:sz w:val="20"/>
                <w:szCs w:val="20"/>
              </w:rPr>
            </w:pPr>
            <w:r>
              <w:rPr>
                <w:rFonts w:ascii="Calibri" w:hAnsi="Calibri" w:cs="Arial"/>
                <w:b/>
                <w:bCs/>
                <w:sz w:val="20"/>
                <w:szCs w:val="20"/>
              </w:rPr>
              <w:t>PARCELA DE MAIOR RELEVÂNCIA</w:t>
            </w:r>
          </w:p>
        </w:tc>
      </w:tr>
      <w:tr w:rsidR="007D0DD0" w:rsidTr="007D0DD0">
        <w:trPr>
          <w:trHeight w:val="281"/>
        </w:trPr>
        <w:tc>
          <w:tcPr>
            <w:tcW w:w="1206" w:type="dxa"/>
            <w:vMerge/>
            <w:tcBorders>
              <w:left w:val="single" w:sz="4" w:space="0" w:color="auto"/>
              <w:right w:val="nil"/>
            </w:tcBorders>
          </w:tcPr>
          <w:p w:rsidR="007D0DD0" w:rsidRDefault="007D0DD0" w:rsidP="007D0DD0">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7D0DD0" w:rsidRDefault="007D0DD0" w:rsidP="007D0DD0">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7D0DD0" w:rsidRPr="008622F9" w:rsidRDefault="007D0DD0" w:rsidP="007D0DD0">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7D0DD0" w:rsidRPr="008622F9" w:rsidRDefault="007D0DD0" w:rsidP="007D0DD0">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7D0DD0" w:rsidRDefault="007D0DD0" w:rsidP="007D0DD0">
            <w:pPr>
              <w:jc w:val="center"/>
              <w:rPr>
                <w:rFonts w:ascii="Calibri" w:hAnsi="Calibri" w:cs="Arial"/>
                <w:b/>
                <w:bCs/>
                <w:sz w:val="20"/>
                <w:szCs w:val="20"/>
              </w:rPr>
            </w:pPr>
            <w:r>
              <w:rPr>
                <w:rFonts w:asciiTheme="minorHAnsi" w:hAnsiTheme="minorHAnsi" w:cs="Arial"/>
                <w:b/>
                <w:bCs/>
                <w:sz w:val="20"/>
                <w:szCs w:val="20"/>
              </w:rPr>
              <w:t>PARCELA DE MAIOR RELEVÂNCIA (50%)</w:t>
            </w:r>
          </w:p>
        </w:tc>
      </w:tr>
      <w:tr w:rsidR="007D0DD0" w:rsidRPr="00460D27" w:rsidTr="007D0DD0">
        <w:trPr>
          <w:trHeight w:val="636"/>
        </w:trPr>
        <w:tc>
          <w:tcPr>
            <w:tcW w:w="1206" w:type="dxa"/>
            <w:vMerge/>
            <w:tcBorders>
              <w:left w:val="single" w:sz="4" w:space="0" w:color="auto"/>
              <w:bottom w:val="single" w:sz="4" w:space="0" w:color="auto"/>
              <w:right w:val="nil"/>
            </w:tcBorders>
          </w:tcPr>
          <w:p w:rsidR="007D0DD0" w:rsidRDefault="007D0DD0" w:rsidP="007D0DD0">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7D0DD0" w:rsidRDefault="007D0DD0" w:rsidP="007D0DD0">
            <w:pPr>
              <w:rPr>
                <w:rFonts w:asciiTheme="minorHAnsi" w:hAnsiTheme="minorHAnsi" w:cs="Arial"/>
                <w:bCs/>
                <w:sz w:val="20"/>
                <w:szCs w:val="20"/>
              </w:rPr>
            </w:pPr>
          </w:p>
          <w:p w:rsidR="007D0DD0" w:rsidRPr="008056D9" w:rsidRDefault="007D0DD0" w:rsidP="007D0DD0">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7D0DD0" w:rsidRPr="008056D9" w:rsidRDefault="007D0DD0" w:rsidP="007D0DD0">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7D0DD0" w:rsidRDefault="007D0DD0" w:rsidP="007D0DD0">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em concreto armado</w:t>
            </w:r>
          </w:p>
          <w:p w:rsidR="007D0DD0" w:rsidRPr="008056D9" w:rsidRDefault="007D0DD0" w:rsidP="007D0DD0">
            <w:pPr>
              <w:rPr>
                <w:rFonts w:asciiTheme="minorHAnsi" w:hAnsiTheme="minorHAnsi" w:cs="Arial"/>
                <w:bCs/>
                <w:sz w:val="20"/>
                <w:szCs w:val="20"/>
              </w:rPr>
            </w:pPr>
          </w:p>
        </w:tc>
        <w:tc>
          <w:tcPr>
            <w:tcW w:w="902" w:type="dxa"/>
            <w:tcBorders>
              <w:top w:val="single" w:sz="4" w:space="0" w:color="auto"/>
              <w:left w:val="nil"/>
              <w:bottom w:val="single" w:sz="4" w:space="0" w:color="auto"/>
              <w:right w:val="single" w:sz="4" w:space="0" w:color="auto"/>
            </w:tcBorders>
          </w:tcPr>
          <w:p w:rsidR="007D0DD0" w:rsidRPr="008056D9" w:rsidRDefault="007D0DD0" w:rsidP="007D0DD0">
            <w:pPr>
              <w:jc w:val="center"/>
              <w:rPr>
                <w:rFonts w:asciiTheme="minorHAnsi" w:hAnsiTheme="minorHAnsi" w:cs="Arial"/>
                <w:bCs/>
                <w:sz w:val="20"/>
                <w:szCs w:val="20"/>
              </w:rPr>
            </w:pPr>
          </w:p>
          <w:p w:rsidR="007D0DD0" w:rsidRPr="008056D9" w:rsidRDefault="007D0DD0" w:rsidP="007D0DD0">
            <w:pPr>
              <w:jc w:val="center"/>
              <w:rPr>
                <w:rFonts w:asciiTheme="minorHAnsi" w:hAnsiTheme="minorHAnsi" w:cs="Arial"/>
                <w:bCs/>
                <w:sz w:val="20"/>
                <w:szCs w:val="20"/>
              </w:rPr>
            </w:pPr>
            <w:r>
              <w:rPr>
                <w:rFonts w:asciiTheme="minorHAnsi" w:hAnsiTheme="minorHAnsi" w:cs="Arial"/>
                <w:bCs/>
                <w:sz w:val="20"/>
                <w:szCs w:val="20"/>
              </w:rPr>
              <w:t>KVA</w:t>
            </w:r>
          </w:p>
          <w:p w:rsidR="007D0DD0" w:rsidRPr="008056D9" w:rsidRDefault="007D0DD0" w:rsidP="007D0DD0">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7D0DD0" w:rsidRPr="008056D9" w:rsidRDefault="007D0DD0" w:rsidP="007D0DD0">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12" w:type="dxa"/>
            <w:tcBorders>
              <w:top w:val="single" w:sz="4" w:space="0" w:color="auto"/>
              <w:left w:val="nil"/>
              <w:bottom w:val="single" w:sz="4" w:space="0" w:color="auto"/>
              <w:right w:val="single" w:sz="4" w:space="0" w:color="auto"/>
            </w:tcBorders>
          </w:tcPr>
          <w:p w:rsidR="007D0DD0" w:rsidRPr="004E3EF3" w:rsidRDefault="007D0DD0" w:rsidP="007D0DD0">
            <w:pPr>
              <w:jc w:val="center"/>
              <w:rPr>
                <w:rFonts w:asciiTheme="minorHAnsi" w:hAnsiTheme="minorHAnsi" w:cs="Arial"/>
                <w:bCs/>
                <w:sz w:val="20"/>
                <w:szCs w:val="20"/>
              </w:rPr>
            </w:pPr>
          </w:p>
          <w:p w:rsidR="007D0DD0" w:rsidRPr="004E3EF3" w:rsidRDefault="007D0DD0" w:rsidP="007D0DD0">
            <w:pPr>
              <w:jc w:val="right"/>
              <w:rPr>
                <w:rFonts w:asciiTheme="minorHAnsi" w:hAnsiTheme="minorHAnsi" w:cs="Arial"/>
                <w:bCs/>
                <w:sz w:val="20"/>
                <w:szCs w:val="20"/>
              </w:rPr>
            </w:pPr>
            <w:r>
              <w:rPr>
                <w:rFonts w:asciiTheme="minorHAnsi" w:hAnsiTheme="minorHAnsi" w:cs="Arial"/>
                <w:bCs/>
                <w:sz w:val="20"/>
                <w:szCs w:val="20"/>
              </w:rPr>
              <w:t>26,49</w:t>
            </w:r>
          </w:p>
          <w:p w:rsidR="007D0DD0" w:rsidRPr="004E3EF3" w:rsidRDefault="007D0DD0" w:rsidP="007D0DD0">
            <w:pPr>
              <w:jc w:val="right"/>
              <w:rPr>
                <w:rFonts w:asciiTheme="minorHAnsi" w:hAnsiTheme="minorHAnsi" w:cs="Arial"/>
                <w:bCs/>
                <w:sz w:val="20"/>
                <w:szCs w:val="20"/>
              </w:rPr>
            </w:pPr>
            <w:r>
              <w:rPr>
                <w:rFonts w:asciiTheme="minorHAnsi" w:hAnsiTheme="minorHAnsi" w:cs="Arial"/>
                <w:bCs/>
                <w:sz w:val="20"/>
                <w:szCs w:val="20"/>
              </w:rPr>
              <w:t>1.114,00</w:t>
            </w:r>
          </w:p>
          <w:p w:rsidR="007D0DD0" w:rsidRPr="004E3EF3" w:rsidRDefault="007D0DD0" w:rsidP="007D0DD0">
            <w:pPr>
              <w:jc w:val="right"/>
              <w:rPr>
                <w:rFonts w:asciiTheme="minorHAnsi" w:hAnsiTheme="minorHAnsi" w:cs="Arial"/>
                <w:bCs/>
                <w:sz w:val="20"/>
                <w:szCs w:val="20"/>
              </w:rPr>
            </w:pPr>
            <w:r>
              <w:rPr>
                <w:rFonts w:asciiTheme="minorHAnsi" w:hAnsiTheme="minorHAnsi" w:cs="Arial"/>
                <w:bCs/>
                <w:sz w:val="20"/>
                <w:szCs w:val="20"/>
              </w:rPr>
              <w:t>633,20</w:t>
            </w:r>
          </w:p>
        </w:tc>
        <w:tc>
          <w:tcPr>
            <w:tcW w:w="2155" w:type="dxa"/>
            <w:gridSpan w:val="2"/>
            <w:tcBorders>
              <w:top w:val="single" w:sz="4" w:space="0" w:color="auto"/>
              <w:left w:val="nil"/>
              <w:bottom w:val="single" w:sz="4" w:space="0" w:color="auto"/>
              <w:right w:val="single" w:sz="4" w:space="0" w:color="auto"/>
            </w:tcBorders>
          </w:tcPr>
          <w:p w:rsidR="007D0DD0" w:rsidRDefault="007D0DD0" w:rsidP="007D0DD0">
            <w:pPr>
              <w:jc w:val="right"/>
              <w:rPr>
                <w:rFonts w:asciiTheme="minorHAnsi" w:hAnsiTheme="minorHAnsi" w:cs="Arial"/>
                <w:bCs/>
                <w:sz w:val="20"/>
                <w:szCs w:val="20"/>
              </w:rPr>
            </w:pPr>
          </w:p>
          <w:p w:rsidR="007D0DD0" w:rsidRPr="004E3EF3" w:rsidRDefault="007D0DD0" w:rsidP="007D0DD0">
            <w:pPr>
              <w:jc w:val="right"/>
              <w:rPr>
                <w:rFonts w:asciiTheme="minorHAnsi" w:hAnsiTheme="minorHAnsi" w:cs="Arial"/>
                <w:bCs/>
                <w:sz w:val="20"/>
                <w:szCs w:val="20"/>
              </w:rPr>
            </w:pPr>
            <w:r>
              <w:rPr>
                <w:rFonts w:asciiTheme="minorHAnsi" w:hAnsiTheme="minorHAnsi" w:cs="Arial"/>
                <w:bCs/>
                <w:sz w:val="20"/>
                <w:szCs w:val="20"/>
              </w:rPr>
              <w:t>13,25</w:t>
            </w:r>
          </w:p>
          <w:p w:rsidR="007D0DD0" w:rsidRPr="004E3EF3" w:rsidRDefault="007D0DD0" w:rsidP="007D0DD0">
            <w:pPr>
              <w:jc w:val="right"/>
              <w:rPr>
                <w:rFonts w:asciiTheme="minorHAnsi" w:hAnsiTheme="minorHAnsi" w:cs="Arial"/>
                <w:bCs/>
                <w:sz w:val="20"/>
                <w:szCs w:val="20"/>
              </w:rPr>
            </w:pPr>
            <w:r>
              <w:rPr>
                <w:rFonts w:asciiTheme="minorHAnsi" w:hAnsiTheme="minorHAnsi" w:cs="Arial"/>
                <w:bCs/>
                <w:sz w:val="20"/>
                <w:szCs w:val="20"/>
              </w:rPr>
              <w:t>557,00</w:t>
            </w:r>
          </w:p>
          <w:p w:rsidR="007D0DD0" w:rsidRPr="004E3EF3" w:rsidRDefault="007D0DD0" w:rsidP="007D0DD0">
            <w:pPr>
              <w:jc w:val="right"/>
              <w:rPr>
                <w:rFonts w:asciiTheme="minorHAnsi" w:hAnsiTheme="minorHAnsi" w:cs="Arial"/>
                <w:bCs/>
                <w:sz w:val="20"/>
                <w:szCs w:val="20"/>
              </w:rPr>
            </w:pPr>
            <w:r>
              <w:rPr>
                <w:rFonts w:asciiTheme="minorHAnsi" w:hAnsiTheme="minorHAnsi" w:cs="Arial"/>
                <w:bCs/>
                <w:sz w:val="20"/>
                <w:szCs w:val="20"/>
              </w:rPr>
              <w:t>316,60</w:t>
            </w:r>
          </w:p>
          <w:p w:rsidR="007D0DD0" w:rsidRPr="00460D27" w:rsidRDefault="007D0DD0" w:rsidP="007D0DD0">
            <w:pPr>
              <w:jc w:val="right"/>
              <w:rPr>
                <w:rFonts w:ascii="Calibri" w:hAnsi="Calibri" w:cs="Arial"/>
                <w:b/>
                <w:bCs/>
                <w:sz w:val="20"/>
                <w:szCs w:val="20"/>
              </w:rPr>
            </w:pPr>
          </w:p>
        </w:tc>
      </w:tr>
    </w:tbl>
    <w:p w:rsidR="00244D30" w:rsidRDefault="00244D30"/>
    <w:p w:rsidR="00FC6578" w:rsidRDefault="00FC6578"/>
    <w:p w:rsidR="00B945D8" w:rsidRDefault="00B945D8" w:rsidP="006D24EA">
      <w:pPr>
        <w:jc w:val="both"/>
        <w:rPr>
          <w:rFonts w:asciiTheme="minorHAnsi" w:hAnsiTheme="minorHAnsi"/>
          <w:b/>
          <w:color w:val="000000"/>
          <w:sz w:val="22"/>
          <w:szCs w:val="22"/>
        </w:rPr>
      </w:pPr>
    </w:p>
    <w:p w:rsidR="007D0DD0" w:rsidRDefault="007D0DD0"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ica, pelo prazo não superior a 2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r>
        <w:rPr>
          <w:rFonts w:ascii="Times New Roman" w:hAnsi="Times New Roman"/>
        </w:rPr>
        <w:t>5</w:t>
      </w:r>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007D0DD0">
        <w:rPr>
          <w:rFonts w:ascii="Times New Roman" w:hAnsi="Times New Roman"/>
        </w:rPr>
        <w:t xml:space="preserve">de </w:t>
      </w:r>
      <w:r w:rsidR="008A0310">
        <w:rPr>
          <w:rFonts w:ascii="Times New Roman" w:hAnsi="Times New Roman"/>
        </w:rPr>
        <w:t>180 (cento e oitenta</w:t>
      </w:r>
      <w:r w:rsidRPr="00B64F33">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DC49FC">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w:t>
      </w:r>
      <w:r w:rsidR="00DC49FC">
        <w:rPr>
          <w:rFonts w:ascii="Times New Roman" w:hAnsi="Times New Roman"/>
        </w:rPr>
        <w:t xml:space="preserve"> recebimento definitivo em até 9</w:t>
      </w:r>
      <w:r w:rsidRPr="00A72871">
        <w:rPr>
          <w:rFonts w:ascii="Times New Roman" w:hAnsi="Times New Roman"/>
        </w:rPr>
        <w:t>0 (</w:t>
      </w:r>
      <w:r w:rsidR="00DC49FC">
        <w:rPr>
          <w:rFonts w:ascii="Times New Roman" w:hAnsi="Times New Roman"/>
        </w:rPr>
        <w:t>noventa</w:t>
      </w:r>
      <w:r w:rsidRPr="00A72871">
        <w:rPr>
          <w:rFonts w:ascii="Times New Roman" w:hAnsi="Times New Roman"/>
        </w:rPr>
        <w:t>) dias co</w:t>
      </w:r>
      <w:r w:rsidR="00DC49FC">
        <w:rPr>
          <w:rFonts w:ascii="Times New Roman" w:hAnsi="Times New Roman"/>
        </w:rPr>
        <w:t>rridos</w:t>
      </w:r>
      <w:r w:rsidRPr="00A72871">
        <w:rPr>
          <w:rFonts w:ascii="Times New Roman" w:hAnsi="Times New Roman"/>
        </w:rPr>
        <w:t xml:space="preserve">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lastRenderedPageBreak/>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5B3AB3">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B43C93" w:rsidRDefault="00787D2A" w:rsidP="005B3AB3">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5B3AB3">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B43C93">
        <w:rPr>
          <w:rFonts w:ascii="Times New Roman" w:hAnsi="Times New Roman"/>
          <w:b/>
        </w:rPr>
        <w:t>CONTRATADA</w:t>
      </w:r>
      <w:r w:rsidRPr="00B43C93">
        <w:rPr>
          <w:rFonts w:ascii="Times New Roman" w:hAnsi="Times New Roman"/>
        </w:rPr>
        <w:t>.</w:t>
      </w:r>
    </w:p>
    <w:p w:rsidR="002B142A" w:rsidRPr="002B142A" w:rsidRDefault="001C53B4" w:rsidP="002B142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subcontratar até 30% (trinta por cento) do valor da obra correspondente à parcelas completas da obra</w:t>
      </w:r>
      <w:r>
        <w:rPr>
          <w:rFonts w:ascii="Times New Roman" w:hAnsi="Times New Roman"/>
        </w:rPr>
        <w:t>, respondendo, entretanto, a CONTRATADA, perante a CONTRATANTE, pela execução dos serviços subcontratados.</w:t>
      </w:r>
      <w:r w:rsidR="00A70F51" w:rsidRPr="00A70F51">
        <w:rPr>
          <w:rFonts w:ascii="Times New Roman" w:hAnsi="Times New Roman"/>
        </w:rPr>
        <w:t xml:space="preserve"> </w:t>
      </w:r>
      <w:r w:rsidR="00A70F51">
        <w:rPr>
          <w:rFonts w:ascii="Times New Roman" w:hAnsi="Times New Roman"/>
        </w:rPr>
        <w:t>O licitante deverá anexar aos autos o contrato com o subcontratado. O subcontratado deverá demonstrar regularidade fiscal e trabalhista</w:t>
      </w:r>
      <w:r w:rsidR="002B142A">
        <w:rPr>
          <w:rFonts w:ascii="Times New Roman" w:hAnsi="Times New Roman"/>
        </w:rPr>
        <w:t xml:space="preserve"> </w:t>
      </w:r>
      <w:r w:rsidR="002B142A" w:rsidRPr="002B142A">
        <w:rPr>
          <w:rFonts w:ascii="Times New Roman" w:hAnsi="Times New Roman"/>
        </w:rPr>
        <w:t>Os serviços passíveis de subcontratação são:</w:t>
      </w:r>
    </w:p>
    <w:p w:rsidR="002B142A" w:rsidRPr="005A7F13" w:rsidRDefault="002B142A" w:rsidP="002B142A">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Sondagem do Terreno;</w:t>
      </w:r>
    </w:p>
    <w:p w:rsidR="002B142A" w:rsidRPr="005A7F13" w:rsidRDefault="002B142A" w:rsidP="002B142A">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Estrutura Metálica;</w:t>
      </w:r>
    </w:p>
    <w:p w:rsidR="002B142A" w:rsidRPr="005A7F13" w:rsidRDefault="002B142A" w:rsidP="002B142A">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Subestação;</w:t>
      </w:r>
    </w:p>
    <w:p w:rsidR="002B142A" w:rsidRPr="005A7F13" w:rsidRDefault="002B142A" w:rsidP="002B142A">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Estrutura Lajes (</w:t>
      </w:r>
      <w:proofErr w:type="spellStart"/>
      <w:r w:rsidRPr="005A7F13">
        <w:rPr>
          <w:rFonts w:ascii="Times New Roman" w:hAnsi="Times New Roman"/>
        </w:rPr>
        <w:t>Pré</w:t>
      </w:r>
      <w:proofErr w:type="spellEnd"/>
      <w:r w:rsidRPr="005A7F13">
        <w:rPr>
          <w:rFonts w:ascii="Times New Roman" w:hAnsi="Times New Roman"/>
        </w:rPr>
        <w:t xml:space="preserve"> – Moldadas);</w:t>
      </w:r>
    </w:p>
    <w:p w:rsidR="002B142A" w:rsidRPr="005A7F13" w:rsidRDefault="002B142A" w:rsidP="002B142A">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Marcenaria;</w:t>
      </w:r>
    </w:p>
    <w:p w:rsidR="002B142A" w:rsidRPr="005A7F13" w:rsidRDefault="002B142A" w:rsidP="002B142A">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Central de Gás:</w:t>
      </w:r>
    </w:p>
    <w:p w:rsidR="002B142A" w:rsidRPr="005A7F13" w:rsidRDefault="002B142A" w:rsidP="002B142A">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2B142A" w:rsidRPr="005A7F13" w:rsidRDefault="002B142A" w:rsidP="002B142A">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Esquadrias Metálicas;</w:t>
      </w:r>
    </w:p>
    <w:p w:rsidR="002B142A" w:rsidRPr="00D40DE3" w:rsidRDefault="002B142A" w:rsidP="002B142A">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Transporte de Entulho.</w:t>
      </w:r>
    </w:p>
    <w:p w:rsidR="002B142A" w:rsidRDefault="002B142A" w:rsidP="002B142A">
      <w:pPr>
        <w:pStyle w:val="PargrafodaLista"/>
        <w:autoSpaceDE w:val="0"/>
        <w:autoSpaceDN w:val="0"/>
        <w:adjustRightInd w:val="0"/>
        <w:spacing w:after="0" w:line="300" w:lineRule="atLeast"/>
        <w:ind w:left="1474"/>
        <w:jc w:val="both"/>
        <w:rPr>
          <w:rFonts w:ascii="Times New Roman" w:hAnsi="Times New Roman"/>
        </w:rPr>
      </w:pPr>
    </w:p>
    <w:p w:rsidR="002B142A" w:rsidRPr="001C53B4" w:rsidRDefault="002B142A" w:rsidP="002B142A">
      <w:pPr>
        <w:pStyle w:val="PargrafodaLista"/>
        <w:autoSpaceDE w:val="0"/>
        <w:autoSpaceDN w:val="0"/>
        <w:adjustRightInd w:val="0"/>
        <w:spacing w:after="0" w:line="300" w:lineRule="atLeast"/>
        <w:ind w:left="1474"/>
        <w:jc w:val="both"/>
        <w:rPr>
          <w:rFonts w:ascii="Times New Roman" w:hAnsi="Times New Roman"/>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lastRenderedPageBreak/>
        <w:t>Em conformidade com o</w:t>
      </w:r>
      <w:r w:rsidR="001040B7">
        <w:rPr>
          <w:rFonts w:ascii="Times New Roman" w:hAnsi="Times New Roman"/>
        </w:rPr>
        <w:t xml:space="preserve"> art.45 da Lei estadual nº 17.928/2012</w:t>
      </w:r>
      <w:r w:rsidR="001040B7" w:rsidRPr="00D107B0">
        <w:rPr>
          <w:rFonts w:ascii="Times New Roman" w:hAnsi="Times New Roman"/>
        </w:rPr>
        <w:t xml:space="preserve">, </w:t>
      </w:r>
      <w:r w:rsidR="001040B7">
        <w:rPr>
          <w:rFonts w:ascii="Times New Roman" w:hAnsi="Times New Roman"/>
        </w:rPr>
        <w:t xml:space="preserve">bem como </w:t>
      </w:r>
      <w:r w:rsidR="001040B7" w:rsidRPr="00D107B0">
        <w:rPr>
          <w:rFonts w:ascii="Times New Roman" w:hAnsi="Times New Roman"/>
        </w:rPr>
        <w:t>o</w:t>
      </w:r>
      <w:r w:rsidR="001040B7">
        <w:rPr>
          <w:rFonts w:ascii="Times New Roman" w:hAnsi="Times New Roman"/>
        </w:rPr>
        <w:t xml:space="preserve"> art. 40, inciso XI da Lei nº 8.666/93</w:t>
      </w:r>
      <w:r w:rsidRPr="00D107B0">
        <w:rPr>
          <w:rFonts w:ascii="Times New Roman" w:hAnsi="Times New Roman"/>
        </w:rPr>
        <w:t>, o critério a ser utilizado para efeito de reajustamento dos contratos, deverá ser a data</w:t>
      </w:r>
      <w:r w:rsidR="00934099">
        <w:rPr>
          <w:rFonts w:ascii="Times New Roman" w:hAnsi="Times New Roman"/>
        </w:rPr>
        <w:t xml:space="preserve"> do orçamento a que a proposta se referir </w:t>
      </w:r>
      <w:r w:rsidRPr="00D107B0">
        <w:rPr>
          <w:rFonts w:ascii="Times New Roman" w:hAnsi="Times New Roman"/>
        </w:rPr>
        <w:t xml:space="preserve">, pois reduz os problemas advindos de orçamentos desatualizados em virtude dos transcursos de vários meses entre a data base de estimativa de custos e da abertura das </w:t>
      </w:r>
      <w:r w:rsidRPr="00A72871">
        <w:rPr>
          <w:rFonts w:ascii="Times New Roman" w:hAnsi="Times New Roman"/>
        </w:rPr>
        <w:t>propostas. Para efeito de cálculo, considerar 4(quatro)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 xml:space="preserve">Roteiro de Auditoria de Obras Públicas do TCU, </w:t>
      </w:r>
      <w:r w:rsidRPr="00E0295F">
        <w:rPr>
          <w:rFonts w:ascii="Times New Roman" w:hAnsi="Times New Roman"/>
        </w:rPr>
        <w:t xml:space="preserve"> e exposto no </w:t>
      </w:r>
      <w:r w:rsidRPr="00E0295F">
        <w:rPr>
          <w:rFonts w:ascii="Times New Roman" w:hAnsi="Times New Roman"/>
          <w:b/>
          <w:i/>
        </w:rPr>
        <w:t xml:space="preserve">Acórdão nº 1977/2013 TCU </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0442D9" w:rsidRDefault="00956F9C" w:rsidP="002209B6">
      <w:pPr>
        <w:pStyle w:val="PargrafodaLista"/>
        <w:numPr>
          <w:ilvl w:val="0"/>
          <w:numId w:val="12"/>
        </w:numPr>
        <w:spacing w:after="0" w:line="300" w:lineRule="atLeast"/>
        <w:ind w:left="1758" w:hanging="284"/>
        <w:jc w:val="both"/>
        <w:rPr>
          <w:rFonts w:ascii="Times New Roman" w:hAnsi="Times New Roman"/>
        </w:rPr>
      </w:pPr>
      <w:r w:rsidRPr="000442D9">
        <w:rPr>
          <w:rFonts w:ascii="Times New Roman" w:hAnsi="Times New Roman"/>
        </w:rPr>
        <w:t>Duas vias da Anota</w:t>
      </w:r>
      <w:r w:rsidR="003037DD" w:rsidRPr="000442D9">
        <w:rPr>
          <w:rFonts w:ascii="Times New Roman" w:hAnsi="Times New Roman"/>
        </w:rPr>
        <w:t xml:space="preserve">ção de Responsabilidade Técnica </w:t>
      </w:r>
      <w:r w:rsidRPr="000442D9">
        <w:rPr>
          <w:rFonts w:ascii="Times New Roman" w:hAnsi="Times New Roman"/>
        </w:rPr>
        <w:t>(ART) ou Registro de Responsabilidade Técnica (RRT),</w:t>
      </w:r>
      <w:r w:rsidR="003037DD" w:rsidRPr="000442D9">
        <w:rPr>
          <w:rFonts w:ascii="Times New Roman" w:hAnsi="Times New Roman"/>
        </w:rPr>
        <w:t xml:space="preserve"> de execução, </w:t>
      </w:r>
      <w:r w:rsidRPr="000442D9">
        <w:rPr>
          <w:rFonts w:ascii="Times New Roman" w:hAnsi="Times New Roman"/>
        </w:rPr>
        <w:t xml:space="preserve">com seu devido recolhimento perante os respectivos conselhos: Conselho Regional de Engenharia e Agronomia (CREA-GO) e Conselho de Arquitetura e Urbanismo (CAU-GO), sendo que uma via será anexada à Prestação de Contas e a outra será encaminhada </w:t>
      </w:r>
      <w:r w:rsidRPr="000442D9">
        <w:rPr>
          <w:rFonts w:ascii="Times New Roman" w:hAnsi="Times New Roman"/>
          <w:color w:val="000000" w:themeColor="text1"/>
        </w:rPr>
        <w:t xml:space="preserve">à </w:t>
      </w:r>
      <w:r w:rsidR="000442D9" w:rsidRPr="000442D9">
        <w:rPr>
          <w:rFonts w:ascii="Times New Roman" w:hAnsi="Times New Roman"/>
          <w:color w:val="000000" w:themeColor="text1"/>
        </w:rPr>
        <w:t>Gerência de Fiscalização e Acompanhamento de Obras da Superintendência de Infraestrutura</w:t>
      </w:r>
      <w:r w:rsidR="000442D9">
        <w:rPr>
          <w:rFonts w:ascii="Times New Roman" w:hAnsi="Times New Roman"/>
        </w:rPr>
        <w:t>;</w:t>
      </w:r>
    </w:p>
    <w:p w:rsidR="00956F9C" w:rsidRPr="000442D9" w:rsidRDefault="00956F9C" w:rsidP="002209B6">
      <w:pPr>
        <w:pStyle w:val="PargrafodaLista"/>
        <w:numPr>
          <w:ilvl w:val="0"/>
          <w:numId w:val="12"/>
        </w:numPr>
        <w:spacing w:after="0" w:line="300" w:lineRule="atLeast"/>
        <w:ind w:left="1758" w:hanging="284"/>
        <w:jc w:val="both"/>
        <w:rPr>
          <w:rFonts w:ascii="Times New Roman" w:hAnsi="Times New Roman"/>
        </w:rPr>
      </w:pPr>
      <w:r w:rsidRPr="000442D9">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2B142A" w:rsidRPr="002B142A" w:rsidRDefault="002B142A"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2B142A">
        <w:rPr>
          <w:rFonts w:ascii="Times New Roman" w:hAnsi="Times New Roman"/>
        </w:rPr>
        <w:lastRenderedPageBreak/>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w:t>
      </w:r>
      <w:r w:rsidR="00BF7DA3">
        <w:rPr>
          <w:rFonts w:ascii="Times New Roman" w:hAnsi="Times New Roman"/>
        </w:rPr>
        <w:t>xados no §2º do referido artigo</w:t>
      </w:r>
      <w:r w:rsidRPr="002B142A">
        <w:rPr>
          <w:rFonts w:ascii="Times New Roman" w:hAnsi="Times New Roman"/>
        </w:rPr>
        <w:t>.</w:t>
      </w:r>
    </w:p>
    <w:p w:rsidR="002B142A" w:rsidRPr="00DC39D9" w:rsidRDefault="002B142A" w:rsidP="002B142A">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Seguindo a Instrução Normativa n.º 007/2017 – GAB</w:t>
      </w:r>
      <w:r w:rsidR="00BF7DA3">
        <w:rPr>
          <w:rFonts w:ascii="Times New Roman" w:hAnsi="Times New Roman"/>
        </w:rPr>
        <w:t>/</w:t>
      </w:r>
      <w:proofErr w:type="spellStart"/>
      <w:r w:rsidR="00BF7DA3">
        <w:rPr>
          <w:rFonts w:ascii="Times New Roman" w:hAnsi="Times New Roman"/>
        </w:rPr>
        <w:t>Segplan</w:t>
      </w:r>
      <w:proofErr w:type="spellEnd"/>
      <w:r w:rsidRPr="00DC39D9">
        <w:rPr>
          <w:rFonts w:ascii="Times New Roman" w:hAnsi="Times New Roman"/>
        </w:rPr>
        <w:t xml:space="preserve">,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Pública Estadual relacionado ao cumprimento das Normas Regulamentadoras de Segurança e Saúde no Trabalho, ficarão de responsabilidade da contratada:</w:t>
      </w:r>
    </w:p>
    <w:p w:rsidR="002B142A" w:rsidRPr="00DC39D9" w:rsidRDefault="002B142A" w:rsidP="002B142A">
      <w:pPr>
        <w:pStyle w:val="PargrafodaLista"/>
        <w:numPr>
          <w:ilvl w:val="0"/>
          <w:numId w:val="25"/>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2B142A" w:rsidRPr="00DC39D9" w:rsidRDefault="002B142A" w:rsidP="002B142A">
      <w:pPr>
        <w:pStyle w:val="PargrafodaLista"/>
        <w:numPr>
          <w:ilvl w:val="0"/>
          <w:numId w:val="25"/>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2B142A" w:rsidRPr="00DC39D9" w:rsidRDefault="002B142A" w:rsidP="002B142A">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2B142A" w:rsidRPr="00DC39D9" w:rsidRDefault="002B142A" w:rsidP="002B142A">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2B142A" w:rsidRPr="00DC39D9" w:rsidRDefault="002B142A" w:rsidP="002B142A">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2B142A" w:rsidRPr="00DC39D9" w:rsidRDefault="002B142A" w:rsidP="002B142A">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2B142A" w:rsidRPr="00DC39D9" w:rsidRDefault="002B142A" w:rsidP="002B142A">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2B142A" w:rsidRPr="00DC39D9" w:rsidRDefault="002B142A" w:rsidP="002B142A">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2B142A" w:rsidRPr="00DC39D9" w:rsidRDefault="002B142A" w:rsidP="002B142A">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2B142A" w:rsidRPr="00DC39D9" w:rsidRDefault="002B142A" w:rsidP="002B142A">
      <w:pPr>
        <w:spacing w:after="160" w:line="300" w:lineRule="atLeast"/>
        <w:jc w:val="both"/>
        <w:rPr>
          <w:sz w:val="22"/>
          <w:szCs w:val="22"/>
        </w:rPr>
      </w:pPr>
      <w:r w:rsidRPr="00DC39D9">
        <w:rPr>
          <w:sz w:val="22"/>
          <w:szCs w:val="22"/>
        </w:rPr>
        <w:t>VIII - Cópias das Fichas de Informações de Segurança de Produto Químico (FISPQ) de todos os produtos químicos utilizados pela Empresa Contratada nas dependências do Órgão Contratante.</w:t>
      </w:r>
    </w:p>
    <w:p w:rsidR="002B142A" w:rsidRPr="00DC39D9" w:rsidRDefault="002B142A" w:rsidP="002B142A">
      <w:pPr>
        <w:spacing w:after="160" w:line="300" w:lineRule="atLeast"/>
        <w:jc w:val="both"/>
        <w:rPr>
          <w:sz w:val="22"/>
          <w:szCs w:val="22"/>
        </w:rPr>
      </w:pPr>
      <w:r w:rsidRPr="00DC39D9">
        <w:rPr>
          <w:sz w:val="22"/>
          <w:szCs w:val="22"/>
        </w:rPr>
        <w:lastRenderedPageBreak/>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2B142A" w:rsidRPr="00DC39D9" w:rsidRDefault="002B142A" w:rsidP="002B142A">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2B142A" w:rsidRPr="00DC39D9" w:rsidRDefault="002B142A" w:rsidP="002B142A">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2B142A" w:rsidRPr="00DC39D9" w:rsidRDefault="002B142A" w:rsidP="002B142A">
      <w:pPr>
        <w:pStyle w:val="PargrafodaLista"/>
        <w:numPr>
          <w:ilvl w:val="0"/>
          <w:numId w:val="26"/>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2B142A" w:rsidRPr="00DC39D9" w:rsidRDefault="002B142A" w:rsidP="002B142A">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2B142A" w:rsidRPr="00DC39D9" w:rsidRDefault="002B142A" w:rsidP="002B142A">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2B142A" w:rsidRPr="00DC39D9" w:rsidRDefault="002B142A" w:rsidP="002B142A">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2B142A" w:rsidRPr="00DC39D9" w:rsidRDefault="002B142A" w:rsidP="002B142A">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2B142A" w:rsidRPr="00DC39D9" w:rsidRDefault="002B142A" w:rsidP="002B142A">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2B142A" w:rsidRPr="00DC39D9" w:rsidRDefault="002B142A" w:rsidP="002B142A">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2B142A" w:rsidRPr="00DC39D9" w:rsidRDefault="002B142A" w:rsidP="002B142A">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2B142A" w:rsidRPr="00DC39D9" w:rsidRDefault="002B142A" w:rsidP="002B142A">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2B142A" w:rsidRPr="00DC39D9" w:rsidRDefault="002B142A" w:rsidP="002B142A">
      <w:pPr>
        <w:spacing w:after="160" w:line="300" w:lineRule="atLeast"/>
        <w:jc w:val="both"/>
        <w:rPr>
          <w:sz w:val="22"/>
          <w:szCs w:val="22"/>
        </w:rPr>
      </w:pPr>
      <w:r w:rsidRPr="00DC39D9">
        <w:rPr>
          <w:sz w:val="22"/>
          <w:szCs w:val="22"/>
        </w:rPr>
        <w:t xml:space="preserve">IX - Providenciar as atualizações, anualmente ou sempre que necessárias, dos programas PPRA e/ou PCMAT e PCMSO para as atividades / serviços contratados; </w:t>
      </w:r>
    </w:p>
    <w:p w:rsidR="002B142A" w:rsidRPr="00DC39D9" w:rsidRDefault="002B142A" w:rsidP="002B142A">
      <w:pPr>
        <w:spacing w:after="160" w:line="300" w:lineRule="atLeast"/>
        <w:jc w:val="both"/>
        <w:rPr>
          <w:sz w:val="22"/>
          <w:szCs w:val="22"/>
        </w:rPr>
      </w:pPr>
      <w:r w:rsidRPr="00DC39D9">
        <w:rPr>
          <w:sz w:val="22"/>
          <w:szCs w:val="22"/>
        </w:rPr>
        <w:lastRenderedPageBreak/>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2B142A" w:rsidRPr="00DC39D9" w:rsidRDefault="002B142A" w:rsidP="002B142A">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2B142A" w:rsidRPr="00DC39D9" w:rsidRDefault="002B142A" w:rsidP="002B142A">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2B142A" w:rsidRPr="00A72871" w:rsidRDefault="002B142A"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C7546F"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w:t>
      </w:r>
      <w:r w:rsidR="005D5F65" w:rsidRPr="00B64F33">
        <w:rPr>
          <w:sz w:val="22"/>
          <w:szCs w:val="22"/>
        </w:rPr>
        <w:t xml:space="preserve">aos </w:t>
      </w:r>
      <w:r w:rsidR="00CD537A">
        <w:rPr>
          <w:sz w:val="22"/>
          <w:szCs w:val="22"/>
        </w:rPr>
        <w:t>07</w:t>
      </w:r>
      <w:r w:rsidR="0073244E">
        <w:rPr>
          <w:sz w:val="22"/>
          <w:szCs w:val="22"/>
        </w:rPr>
        <w:t xml:space="preserve"> dias do mê</w:t>
      </w:r>
      <w:r w:rsidR="00CD537A">
        <w:rPr>
          <w:sz w:val="22"/>
          <w:szCs w:val="22"/>
        </w:rPr>
        <w:t>s de Março</w:t>
      </w:r>
      <w:r w:rsidR="00213CF3">
        <w:rPr>
          <w:sz w:val="22"/>
          <w:szCs w:val="22"/>
        </w:rPr>
        <w:t xml:space="preserve"> de 2017.</w:t>
      </w:r>
      <w:r w:rsidR="00CD537A">
        <w:rPr>
          <w:sz w:val="22"/>
          <w:szCs w:val="22"/>
        </w:rPr>
        <w:t xml:space="preserve"> </w:t>
      </w:r>
      <w:r w:rsidR="00495E08">
        <w:rPr>
          <w:sz w:val="22"/>
          <w:szCs w:val="22"/>
        </w:rPr>
        <w:t xml:space="preserve">                                                                                                                                                                                                                                                                                                                                                                                                                                                                                                                                                                                                                                                                                                          </w:t>
      </w:r>
      <w:r w:rsidR="00213CF3">
        <w:rPr>
          <w:sz w:val="22"/>
          <w:szCs w:val="22"/>
        </w:rPr>
        <w:t xml:space="preserve">                             </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A70F51" w:rsidP="00FC5A75">
      <w:pPr>
        <w:pStyle w:val="Ttulo2"/>
        <w:tabs>
          <w:tab w:val="left" w:pos="0"/>
        </w:tabs>
        <w:rPr>
          <w:rFonts w:ascii="Times New Roman" w:hAnsi="Times New Roman"/>
          <w:color w:val="auto"/>
        </w:rPr>
      </w:pPr>
      <w:r>
        <w:rPr>
          <w:rFonts w:ascii="Times New Roman" w:hAnsi="Times New Roman"/>
          <w:color w:val="000000"/>
        </w:rPr>
        <w:t xml:space="preserve"> </w:t>
      </w:r>
      <w:r w:rsidR="00FC5A75" w:rsidRPr="00070426">
        <w:rPr>
          <w:rFonts w:ascii="Times New Roman" w:hAnsi="Times New Roman"/>
          <w:color w:val="000000"/>
        </w:rPr>
        <w:t xml:space="preserve">  </w:t>
      </w:r>
      <w:r>
        <w:rPr>
          <w:rFonts w:ascii="Times New Roman" w:hAnsi="Times New Roman"/>
          <w:color w:val="000000"/>
        </w:rPr>
        <w:t xml:space="preserve">Alessandra dos Santos Paz E. </w:t>
      </w:r>
      <w:proofErr w:type="spellStart"/>
      <w:r>
        <w:rPr>
          <w:rFonts w:ascii="Times New Roman" w:hAnsi="Times New Roman"/>
          <w:color w:val="000000"/>
        </w:rPr>
        <w:t>Scartezini</w:t>
      </w:r>
      <w:proofErr w:type="spellEnd"/>
      <w:r w:rsidRPr="00070426">
        <w:rPr>
          <w:rFonts w:ascii="Times New Roman" w:hAnsi="Times New Roman"/>
          <w:color w:val="auto"/>
        </w:rPr>
        <w:t xml:space="preserve"> </w:t>
      </w:r>
      <w:r>
        <w:rPr>
          <w:rFonts w:ascii="Times New Roman" w:hAnsi="Times New Roman"/>
          <w:color w:val="auto"/>
        </w:rPr>
        <w:t xml:space="preserve">                                              </w:t>
      </w:r>
      <w:r w:rsidR="00FC5A75" w:rsidRPr="00070426">
        <w:rPr>
          <w:rFonts w:ascii="Times New Roman" w:hAnsi="Times New Roman"/>
          <w:color w:val="auto"/>
        </w:rPr>
        <w:t xml:space="preserve">Francisco da Chagas Soares Ávila                                                          </w:t>
      </w:r>
    </w:p>
    <w:p w:rsidR="00FC5A75" w:rsidRPr="00070426" w:rsidRDefault="00A70F51" w:rsidP="00FC5A75">
      <w:pPr>
        <w:pStyle w:val="Ttulo2"/>
        <w:tabs>
          <w:tab w:val="left" w:pos="0"/>
        </w:tabs>
        <w:rPr>
          <w:rFonts w:ascii="Times New Roman" w:hAnsi="Times New Roman"/>
          <w:b w:val="0"/>
          <w:color w:val="auto"/>
          <w:lang w:val="en-US"/>
        </w:rPr>
      </w:pPr>
      <w:r w:rsidRPr="00495E08">
        <w:rPr>
          <w:rFonts w:ascii="Times New Roman" w:hAnsi="Times New Roman"/>
          <w:b w:val="0"/>
          <w:color w:val="auto"/>
        </w:rPr>
        <w:t xml:space="preserve">   </w:t>
      </w:r>
      <w:r w:rsidR="00FC5A75" w:rsidRPr="00070426">
        <w:rPr>
          <w:rFonts w:ascii="Times New Roman" w:hAnsi="Times New Roman"/>
          <w:b w:val="0"/>
          <w:color w:val="auto"/>
          <w:lang w:val="en-US"/>
        </w:rPr>
        <w:t>Eng. Civil – CREA nº</w:t>
      </w:r>
      <w:r>
        <w:rPr>
          <w:rFonts w:ascii="Times New Roman" w:hAnsi="Times New Roman"/>
          <w:b w:val="0"/>
          <w:color w:val="auto"/>
          <w:lang w:val="en-US"/>
        </w:rPr>
        <w:t>14133/D GO</w:t>
      </w:r>
      <w:r w:rsidR="00FC5A75" w:rsidRPr="00070426">
        <w:rPr>
          <w:rFonts w:ascii="Times New Roman" w:hAnsi="Times New Roman"/>
          <w:b w:val="0"/>
          <w:color w:val="auto"/>
          <w:lang w:val="en-US"/>
        </w:rPr>
        <w:t xml:space="preserve">                                                                 Eng. Civil – CREA 247/D GO                                                              </w:t>
      </w:r>
    </w:p>
    <w:p w:rsidR="00FC5A75" w:rsidRPr="00070426" w:rsidRDefault="00A70F51" w:rsidP="00FC5A75">
      <w:pPr>
        <w:pStyle w:val="Ttulo2"/>
        <w:tabs>
          <w:tab w:val="left" w:pos="0"/>
        </w:tabs>
        <w:rPr>
          <w:rFonts w:ascii="Times New Roman" w:hAnsi="Times New Roman"/>
          <w:b w:val="0"/>
          <w:color w:val="auto"/>
        </w:rPr>
      </w:pPr>
      <w:r w:rsidRPr="008A0310">
        <w:rPr>
          <w:rFonts w:ascii="Times New Roman" w:hAnsi="Times New Roman"/>
          <w:b w:val="0"/>
          <w:color w:val="auto"/>
          <w:lang w:val="en-US"/>
        </w:rPr>
        <w:t xml:space="preserve">   </w:t>
      </w:r>
      <w:r>
        <w:rPr>
          <w:rFonts w:ascii="Times New Roman" w:hAnsi="Times New Roman"/>
          <w:b w:val="0"/>
          <w:color w:val="auto"/>
        </w:rPr>
        <w:t>Gerente de Projetos de Infraestrutura</w:t>
      </w:r>
      <w:r w:rsidR="00FC5A75" w:rsidRPr="00070426">
        <w:rPr>
          <w:rFonts w:ascii="Times New Roman" w:hAnsi="Times New Roman"/>
          <w:b w:val="0"/>
          <w:color w:val="auto"/>
        </w:rPr>
        <w:t xml:space="preserve">.                                    </w:t>
      </w:r>
      <w:r w:rsidR="00C7546F">
        <w:rPr>
          <w:rFonts w:ascii="Times New Roman" w:hAnsi="Times New Roman"/>
          <w:b w:val="0"/>
          <w:color w:val="auto"/>
        </w:rPr>
        <w:t xml:space="preserve">     </w:t>
      </w:r>
      <w:r>
        <w:rPr>
          <w:rFonts w:ascii="Times New Roman" w:hAnsi="Times New Roman"/>
          <w:b w:val="0"/>
          <w:color w:val="auto"/>
        </w:rPr>
        <w:t xml:space="preserve">                 </w:t>
      </w:r>
      <w:r w:rsidR="00C7546F">
        <w:rPr>
          <w:rFonts w:ascii="Times New Roman" w:hAnsi="Times New Roman"/>
          <w:b w:val="0"/>
          <w:color w:val="auto"/>
        </w:rPr>
        <w:t xml:space="preserve">  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E08" w:rsidRDefault="00495E08">
      <w:r>
        <w:separator/>
      </w:r>
    </w:p>
  </w:endnote>
  <w:endnote w:type="continuationSeparator" w:id="0">
    <w:p w:rsidR="00495E08" w:rsidRDefault="0049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E08" w:rsidRDefault="00490E1E" w:rsidP="00AF0671">
    <w:pPr>
      <w:pStyle w:val="Rodap"/>
      <w:jc w:val="center"/>
      <w:rPr>
        <w:sz w:val="18"/>
        <w:szCs w:val="18"/>
      </w:rPr>
    </w:pPr>
    <w:r>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495E08" w:rsidRPr="00AF0671">
      <w:rPr>
        <w:sz w:val="18"/>
        <w:szCs w:val="18"/>
      </w:rPr>
      <w:t xml:space="preserve"> </w:t>
    </w:r>
    <w:r w:rsidR="00495E08" w:rsidRPr="00CA54E2">
      <w:rPr>
        <w:sz w:val="18"/>
        <w:szCs w:val="18"/>
      </w:rPr>
      <w:t>Secretaria d</w:t>
    </w:r>
    <w:r w:rsidR="00495E08">
      <w:rPr>
        <w:sz w:val="18"/>
        <w:szCs w:val="18"/>
      </w:rPr>
      <w:t xml:space="preserve">e Estado de </w:t>
    </w:r>
    <w:r w:rsidR="00495E08" w:rsidRPr="00CA54E2">
      <w:rPr>
        <w:sz w:val="18"/>
        <w:szCs w:val="18"/>
      </w:rPr>
      <w:t>Educação</w:t>
    </w:r>
    <w:r w:rsidR="00495E08">
      <w:rPr>
        <w:sz w:val="18"/>
        <w:szCs w:val="18"/>
      </w:rPr>
      <w:t>, Cultura e Esporte</w:t>
    </w:r>
  </w:p>
  <w:p w:rsidR="00495E08" w:rsidRPr="00CA54E2" w:rsidRDefault="00495E08" w:rsidP="00123233">
    <w:pPr>
      <w:pStyle w:val="Rodap"/>
      <w:jc w:val="center"/>
      <w:rPr>
        <w:sz w:val="18"/>
        <w:szCs w:val="18"/>
      </w:rPr>
    </w:pPr>
    <w:r>
      <w:rPr>
        <w:sz w:val="18"/>
        <w:szCs w:val="18"/>
      </w:rPr>
      <w:t>Superintendência de Infraestrutura – Gerência de Projetos de Infraestrutura</w:t>
    </w:r>
  </w:p>
  <w:p w:rsidR="00495E08" w:rsidRPr="00CA54E2" w:rsidRDefault="00495E08" w:rsidP="00AF0671">
    <w:pPr>
      <w:pStyle w:val="Rodap"/>
      <w:jc w:val="center"/>
      <w:rPr>
        <w:sz w:val="18"/>
        <w:szCs w:val="18"/>
      </w:rPr>
    </w:pPr>
    <w:r w:rsidRPr="00CA54E2">
      <w:rPr>
        <w:sz w:val="18"/>
        <w:szCs w:val="18"/>
      </w:rPr>
      <w:t>Av. Anhanguera, 7.171 – Setor Oeste – CEP: 74.110-010 – Goiânia – Goiás</w:t>
    </w:r>
  </w:p>
  <w:p w:rsidR="00495E08" w:rsidRDefault="00495E08"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495E08" w:rsidRDefault="00490E1E" w:rsidP="00AF0671">
    <w:pPr>
      <w:pStyle w:val="Rodap"/>
      <w:jc w:val="center"/>
    </w:pPr>
    <w:sdt>
      <w:sdtPr>
        <w:rPr>
          <w:color w:val="0000FF"/>
          <w:u w:val="single"/>
        </w:rPr>
        <w:id w:val="342283744"/>
        <w:docPartObj>
          <w:docPartGallery w:val="Page Numbers (Bottom of Page)"/>
          <w:docPartUnique/>
        </w:docPartObj>
      </w:sdtPr>
      <w:sdtEndPr/>
      <w:sdtContent>
        <w:r w:rsidR="007550F3">
          <w:fldChar w:fldCharType="begin"/>
        </w:r>
        <w:r w:rsidR="007550F3">
          <w:instrText xml:space="preserve"> PAGE   \* MERGEFORMAT </w:instrText>
        </w:r>
        <w:r w:rsidR="007550F3">
          <w:fldChar w:fldCharType="separate"/>
        </w:r>
        <w:r>
          <w:rPr>
            <w:noProof/>
          </w:rPr>
          <w:t>12</w:t>
        </w:r>
        <w:r w:rsidR="007550F3">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E08" w:rsidRDefault="00495E08">
      <w:r>
        <w:separator/>
      </w:r>
    </w:p>
  </w:footnote>
  <w:footnote w:type="continuationSeparator" w:id="0">
    <w:p w:rsidR="00495E08" w:rsidRDefault="00495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E08" w:rsidRPr="003E63F9" w:rsidRDefault="00495E08"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15:restartNumberingAfterBreak="0">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15:restartNumberingAfterBreak="0">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1C22DD2"/>
    <w:multiLevelType w:val="hybridMultilevel"/>
    <w:tmpl w:val="FEA225BE"/>
    <w:lvl w:ilvl="0" w:tplc="62F6F1A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A6038F1"/>
    <w:multiLevelType w:val="multilevel"/>
    <w:tmpl w:val="5C802A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2" w15:restartNumberingAfterBreak="0">
    <w:nsid w:val="6D511CCF"/>
    <w:multiLevelType w:val="hybridMultilevel"/>
    <w:tmpl w:val="E96A37CA"/>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DEA05C6"/>
    <w:multiLevelType w:val="multilevel"/>
    <w:tmpl w:val="5C802A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9"/>
  </w:num>
  <w:num w:numId="3">
    <w:abstractNumId w:val="14"/>
  </w:num>
  <w:num w:numId="4">
    <w:abstractNumId w:val="23"/>
  </w:num>
  <w:num w:numId="5">
    <w:abstractNumId w:val="10"/>
  </w:num>
  <w:num w:numId="6">
    <w:abstractNumId w:val="21"/>
  </w:num>
  <w:num w:numId="7">
    <w:abstractNumId w:val="5"/>
  </w:num>
  <w:num w:numId="8">
    <w:abstractNumId w:val="4"/>
  </w:num>
  <w:num w:numId="9">
    <w:abstractNumId w:val="1"/>
  </w:num>
  <w:num w:numId="10">
    <w:abstractNumId w:val="15"/>
  </w:num>
  <w:num w:numId="11">
    <w:abstractNumId w:val="8"/>
  </w:num>
  <w:num w:numId="12">
    <w:abstractNumId w:val="19"/>
  </w:num>
  <w:num w:numId="13">
    <w:abstractNumId w:val="25"/>
  </w:num>
  <w:num w:numId="14">
    <w:abstractNumId w:val="16"/>
  </w:num>
  <w:num w:numId="15">
    <w:abstractNumId w:val="17"/>
  </w:num>
  <w:num w:numId="16">
    <w:abstractNumId w:val="0"/>
  </w:num>
  <w:num w:numId="17">
    <w:abstractNumId w:val="3"/>
  </w:num>
  <w:num w:numId="18">
    <w:abstractNumId w:val="22"/>
  </w:num>
  <w:num w:numId="19">
    <w:abstractNumId w:val="12"/>
  </w:num>
  <w:num w:numId="20">
    <w:abstractNumId w:val="13"/>
  </w:num>
  <w:num w:numId="21">
    <w:abstractNumId w:val="18"/>
  </w:num>
  <w:num w:numId="22">
    <w:abstractNumId w:val="24"/>
  </w:num>
  <w:num w:numId="23">
    <w:abstractNumId w:val="20"/>
  </w:num>
  <w:num w:numId="24">
    <w:abstractNumId w:val="2"/>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082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2D9"/>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2E7"/>
    <w:rsid w:val="00101CA9"/>
    <w:rsid w:val="001040B7"/>
    <w:rsid w:val="001043BC"/>
    <w:rsid w:val="001079DC"/>
    <w:rsid w:val="0011154A"/>
    <w:rsid w:val="001148F1"/>
    <w:rsid w:val="001157FA"/>
    <w:rsid w:val="00115B60"/>
    <w:rsid w:val="00117473"/>
    <w:rsid w:val="001200EC"/>
    <w:rsid w:val="001210ED"/>
    <w:rsid w:val="00121289"/>
    <w:rsid w:val="001212DB"/>
    <w:rsid w:val="0012303A"/>
    <w:rsid w:val="00123233"/>
    <w:rsid w:val="00123EB5"/>
    <w:rsid w:val="001276C6"/>
    <w:rsid w:val="001325D1"/>
    <w:rsid w:val="00132A72"/>
    <w:rsid w:val="001349C6"/>
    <w:rsid w:val="00137CC0"/>
    <w:rsid w:val="00141464"/>
    <w:rsid w:val="00142A1E"/>
    <w:rsid w:val="00145E1D"/>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B7B5D"/>
    <w:rsid w:val="001C2027"/>
    <w:rsid w:val="001C4378"/>
    <w:rsid w:val="001C520F"/>
    <w:rsid w:val="001C53B4"/>
    <w:rsid w:val="001D154A"/>
    <w:rsid w:val="001D2414"/>
    <w:rsid w:val="001D28BA"/>
    <w:rsid w:val="001D2B41"/>
    <w:rsid w:val="001D5E9A"/>
    <w:rsid w:val="001D71A2"/>
    <w:rsid w:val="001E7E64"/>
    <w:rsid w:val="001F1DAF"/>
    <w:rsid w:val="00203D66"/>
    <w:rsid w:val="00204335"/>
    <w:rsid w:val="002050BA"/>
    <w:rsid w:val="0020523C"/>
    <w:rsid w:val="0020763C"/>
    <w:rsid w:val="00211EEF"/>
    <w:rsid w:val="00213CF3"/>
    <w:rsid w:val="00215F95"/>
    <w:rsid w:val="0021754B"/>
    <w:rsid w:val="002209B6"/>
    <w:rsid w:val="00221713"/>
    <w:rsid w:val="00222887"/>
    <w:rsid w:val="002229CE"/>
    <w:rsid w:val="00223CBF"/>
    <w:rsid w:val="002253E2"/>
    <w:rsid w:val="002257B3"/>
    <w:rsid w:val="002301BF"/>
    <w:rsid w:val="00234CD9"/>
    <w:rsid w:val="00240058"/>
    <w:rsid w:val="0024475D"/>
    <w:rsid w:val="00244D30"/>
    <w:rsid w:val="00244EC4"/>
    <w:rsid w:val="00245CE1"/>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142A"/>
    <w:rsid w:val="002B233A"/>
    <w:rsid w:val="002B5C82"/>
    <w:rsid w:val="002B68C0"/>
    <w:rsid w:val="002B6E19"/>
    <w:rsid w:val="002B7222"/>
    <w:rsid w:val="002C0167"/>
    <w:rsid w:val="002C26CB"/>
    <w:rsid w:val="002D04DE"/>
    <w:rsid w:val="002D2261"/>
    <w:rsid w:val="002D42BE"/>
    <w:rsid w:val="002D6866"/>
    <w:rsid w:val="002E4BCF"/>
    <w:rsid w:val="002E5DC6"/>
    <w:rsid w:val="002F04AE"/>
    <w:rsid w:val="002F099A"/>
    <w:rsid w:val="00302348"/>
    <w:rsid w:val="003037DD"/>
    <w:rsid w:val="003051B5"/>
    <w:rsid w:val="00306E97"/>
    <w:rsid w:val="003103D9"/>
    <w:rsid w:val="003108E5"/>
    <w:rsid w:val="00312C15"/>
    <w:rsid w:val="00316681"/>
    <w:rsid w:val="0031753D"/>
    <w:rsid w:val="003206CC"/>
    <w:rsid w:val="00331221"/>
    <w:rsid w:val="00331675"/>
    <w:rsid w:val="0033220C"/>
    <w:rsid w:val="0033535F"/>
    <w:rsid w:val="003421CE"/>
    <w:rsid w:val="003422F2"/>
    <w:rsid w:val="00343A22"/>
    <w:rsid w:val="00344A32"/>
    <w:rsid w:val="0034619C"/>
    <w:rsid w:val="0035243E"/>
    <w:rsid w:val="0035500C"/>
    <w:rsid w:val="00357EFA"/>
    <w:rsid w:val="00365409"/>
    <w:rsid w:val="00367AE9"/>
    <w:rsid w:val="003702CC"/>
    <w:rsid w:val="003704C9"/>
    <w:rsid w:val="003706F0"/>
    <w:rsid w:val="0037303B"/>
    <w:rsid w:val="00375DFC"/>
    <w:rsid w:val="00377DC4"/>
    <w:rsid w:val="00382366"/>
    <w:rsid w:val="0038710C"/>
    <w:rsid w:val="00387125"/>
    <w:rsid w:val="00387424"/>
    <w:rsid w:val="0039011E"/>
    <w:rsid w:val="00396AD5"/>
    <w:rsid w:val="003A0C1D"/>
    <w:rsid w:val="003A1480"/>
    <w:rsid w:val="003A38F0"/>
    <w:rsid w:val="003A54FD"/>
    <w:rsid w:val="003A561D"/>
    <w:rsid w:val="003A79D9"/>
    <w:rsid w:val="003A7E7A"/>
    <w:rsid w:val="003B7695"/>
    <w:rsid w:val="003C1B8F"/>
    <w:rsid w:val="003C6433"/>
    <w:rsid w:val="003C65D9"/>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0E1E"/>
    <w:rsid w:val="0049105C"/>
    <w:rsid w:val="00495E08"/>
    <w:rsid w:val="004963E5"/>
    <w:rsid w:val="004A1867"/>
    <w:rsid w:val="004A22D2"/>
    <w:rsid w:val="004A2C52"/>
    <w:rsid w:val="004A6165"/>
    <w:rsid w:val="004B1D8C"/>
    <w:rsid w:val="004B223C"/>
    <w:rsid w:val="004B23E5"/>
    <w:rsid w:val="004B3455"/>
    <w:rsid w:val="004B39B2"/>
    <w:rsid w:val="004B667C"/>
    <w:rsid w:val="004B6F11"/>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877B2"/>
    <w:rsid w:val="0059025D"/>
    <w:rsid w:val="005903F3"/>
    <w:rsid w:val="00590C32"/>
    <w:rsid w:val="00595264"/>
    <w:rsid w:val="00595A6E"/>
    <w:rsid w:val="00596DF4"/>
    <w:rsid w:val="00596E41"/>
    <w:rsid w:val="005975EC"/>
    <w:rsid w:val="005977F6"/>
    <w:rsid w:val="005A124E"/>
    <w:rsid w:val="005A46B7"/>
    <w:rsid w:val="005A5AE3"/>
    <w:rsid w:val="005B2452"/>
    <w:rsid w:val="005B3AB3"/>
    <w:rsid w:val="005B5606"/>
    <w:rsid w:val="005C433E"/>
    <w:rsid w:val="005D07D9"/>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6AA8"/>
    <w:rsid w:val="00690198"/>
    <w:rsid w:val="00690F8A"/>
    <w:rsid w:val="0069630F"/>
    <w:rsid w:val="006974AC"/>
    <w:rsid w:val="006A14D2"/>
    <w:rsid w:val="006A2B3C"/>
    <w:rsid w:val="006A3F25"/>
    <w:rsid w:val="006B0357"/>
    <w:rsid w:val="006B3C1E"/>
    <w:rsid w:val="006B404D"/>
    <w:rsid w:val="006B4198"/>
    <w:rsid w:val="006B72FD"/>
    <w:rsid w:val="006C0C64"/>
    <w:rsid w:val="006C1A9C"/>
    <w:rsid w:val="006C37F3"/>
    <w:rsid w:val="006C3991"/>
    <w:rsid w:val="006D1207"/>
    <w:rsid w:val="006D1C63"/>
    <w:rsid w:val="006D24EA"/>
    <w:rsid w:val="006D500D"/>
    <w:rsid w:val="006D6DFB"/>
    <w:rsid w:val="006E01CD"/>
    <w:rsid w:val="006F5361"/>
    <w:rsid w:val="006F5AC9"/>
    <w:rsid w:val="006F6775"/>
    <w:rsid w:val="00702B67"/>
    <w:rsid w:val="00711A5A"/>
    <w:rsid w:val="0071235B"/>
    <w:rsid w:val="007127D7"/>
    <w:rsid w:val="00713B9A"/>
    <w:rsid w:val="007200AF"/>
    <w:rsid w:val="00720BB3"/>
    <w:rsid w:val="00722D60"/>
    <w:rsid w:val="007322C0"/>
    <w:rsid w:val="0073244E"/>
    <w:rsid w:val="00736F29"/>
    <w:rsid w:val="007378E2"/>
    <w:rsid w:val="00751509"/>
    <w:rsid w:val="00754C3E"/>
    <w:rsid w:val="007550F3"/>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462F"/>
    <w:rsid w:val="00795AA7"/>
    <w:rsid w:val="007972E7"/>
    <w:rsid w:val="007A1047"/>
    <w:rsid w:val="007A1B43"/>
    <w:rsid w:val="007A2FBD"/>
    <w:rsid w:val="007B35DF"/>
    <w:rsid w:val="007B79E5"/>
    <w:rsid w:val="007C2349"/>
    <w:rsid w:val="007C4CA1"/>
    <w:rsid w:val="007C76FB"/>
    <w:rsid w:val="007D0DD0"/>
    <w:rsid w:val="007D2457"/>
    <w:rsid w:val="007D3B49"/>
    <w:rsid w:val="007E29F0"/>
    <w:rsid w:val="007E4929"/>
    <w:rsid w:val="007E627E"/>
    <w:rsid w:val="007E7F9F"/>
    <w:rsid w:val="007F1EA9"/>
    <w:rsid w:val="007F2508"/>
    <w:rsid w:val="007F38EB"/>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6617E"/>
    <w:rsid w:val="008734C5"/>
    <w:rsid w:val="00874145"/>
    <w:rsid w:val="00875237"/>
    <w:rsid w:val="00880F99"/>
    <w:rsid w:val="00883840"/>
    <w:rsid w:val="00885EE2"/>
    <w:rsid w:val="008970CF"/>
    <w:rsid w:val="008A023A"/>
    <w:rsid w:val="008A0310"/>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D7B37"/>
    <w:rsid w:val="008E2D50"/>
    <w:rsid w:val="008E5CA3"/>
    <w:rsid w:val="008F4613"/>
    <w:rsid w:val="0090023F"/>
    <w:rsid w:val="0090324F"/>
    <w:rsid w:val="00903DD5"/>
    <w:rsid w:val="00904A13"/>
    <w:rsid w:val="009104FF"/>
    <w:rsid w:val="00915A9F"/>
    <w:rsid w:val="00916E53"/>
    <w:rsid w:val="00922B65"/>
    <w:rsid w:val="009247D8"/>
    <w:rsid w:val="00924830"/>
    <w:rsid w:val="0093017E"/>
    <w:rsid w:val="00934099"/>
    <w:rsid w:val="00935FFE"/>
    <w:rsid w:val="00942D84"/>
    <w:rsid w:val="00942D88"/>
    <w:rsid w:val="009443E1"/>
    <w:rsid w:val="00947022"/>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322D"/>
    <w:rsid w:val="00984B11"/>
    <w:rsid w:val="00985EC8"/>
    <w:rsid w:val="00990252"/>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046"/>
    <w:rsid w:val="00A2628A"/>
    <w:rsid w:val="00A32C19"/>
    <w:rsid w:val="00A35E66"/>
    <w:rsid w:val="00A372FC"/>
    <w:rsid w:val="00A37F11"/>
    <w:rsid w:val="00A418AB"/>
    <w:rsid w:val="00A50DBA"/>
    <w:rsid w:val="00A61C70"/>
    <w:rsid w:val="00A632AA"/>
    <w:rsid w:val="00A70F51"/>
    <w:rsid w:val="00A71CB4"/>
    <w:rsid w:val="00A72871"/>
    <w:rsid w:val="00A7334B"/>
    <w:rsid w:val="00A765E4"/>
    <w:rsid w:val="00A802CB"/>
    <w:rsid w:val="00A81005"/>
    <w:rsid w:val="00A84529"/>
    <w:rsid w:val="00A84BD5"/>
    <w:rsid w:val="00A863BA"/>
    <w:rsid w:val="00A875C2"/>
    <w:rsid w:val="00A93AE5"/>
    <w:rsid w:val="00A93C89"/>
    <w:rsid w:val="00A94419"/>
    <w:rsid w:val="00A94BC9"/>
    <w:rsid w:val="00A96539"/>
    <w:rsid w:val="00AA4425"/>
    <w:rsid w:val="00AA5157"/>
    <w:rsid w:val="00AB0CC6"/>
    <w:rsid w:val="00AB0ED0"/>
    <w:rsid w:val="00AB11A0"/>
    <w:rsid w:val="00AB333C"/>
    <w:rsid w:val="00AB3BE3"/>
    <w:rsid w:val="00AB3F17"/>
    <w:rsid w:val="00AB4149"/>
    <w:rsid w:val="00AC2647"/>
    <w:rsid w:val="00AC2DE1"/>
    <w:rsid w:val="00AC2EAD"/>
    <w:rsid w:val="00AC32A9"/>
    <w:rsid w:val="00AC3C03"/>
    <w:rsid w:val="00AC423E"/>
    <w:rsid w:val="00AC486C"/>
    <w:rsid w:val="00AC48CA"/>
    <w:rsid w:val="00AD1C2D"/>
    <w:rsid w:val="00AD4EE7"/>
    <w:rsid w:val="00AD6587"/>
    <w:rsid w:val="00AE3596"/>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36E35"/>
    <w:rsid w:val="00B41EA5"/>
    <w:rsid w:val="00B43C93"/>
    <w:rsid w:val="00B45526"/>
    <w:rsid w:val="00B517E1"/>
    <w:rsid w:val="00B53B5F"/>
    <w:rsid w:val="00B56AB3"/>
    <w:rsid w:val="00B56F70"/>
    <w:rsid w:val="00B57C49"/>
    <w:rsid w:val="00B62723"/>
    <w:rsid w:val="00B64F33"/>
    <w:rsid w:val="00B66625"/>
    <w:rsid w:val="00B66D58"/>
    <w:rsid w:val="00B67209"/>
    <w:rsid w:val="00B71D44"/>
    <w:rsid w:val="00B73E6F"/>
    <w:rsid w:val="00B756F1"/>
    <w:rsid w:val="00B7710F"/>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BF7DA3"/>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537A"/>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569C"/>
    <w:rsid w:val="00DA69AD"/>
    <w:rsid w:val="00DB070E"/>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5368B"/>
    <w:rsid w:val="00E5579F"/>
    <w:rsid w:val="00E56AB2"/>
    <w:rsid w:val="00E57289"/>
    <w:rsid w:val="00E6042B"/>
    <w:rsid w:val="00E60CE7"/>
    <w:rsid w:val="00E62441"/>
    <w:rsid w:val="00E633B4"/>
    <w:rsid w:val="00E72EE9"/>
    <w:rsid w:val="00E80BB3"/>
    <w:rsid w:val="00E81488"/>
    <w:rsid w:val="00E873F0"/>
    <w:rsid w:val="00E87A8D"/>
    <w:rsid w:val="00E907BF"/>
    <w:rsid w:val="00E91F32"/>
    <w:rsid w:val="00E94E3D"/>
    <w:rsid w:val="00EA11BD"/>
    <w:rsid w:val="00EA26BD"/>
    <w:rsid w:val="00EB4718"/>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33AA"/>
    <w:rsid w:val="00F060CB"/>
    <w:rsid w:val="00F07EF0"/>
    <w:rsid w:val="00F10200"/>
    <w:rsid w:val="00F102A3"/>
    <w:rsid w:val="00F1639E"/>
    <w:rsid w:val="00F27A47"/>
    <w:rsid w:val="00F30580"/>
    <w:rsid w:val="00F3094C"/>
    <w:rsid w:val="00F30C78"/>
    <w:rsid w:val="00F31E81"/>
    <w:rsid w:val="00F42086"/>
    <w:rsid w:val="00F504F0"/>
    <w:rsid w:val="00F533B8"/>
    <w:rsid w:val="00F55030"/>
    <w:rsid w:val="00F551A9"/>
    <w:rsid w:val="00F56A58"/>
    <w:rsid w:val="00F60BFA"/>
    <w:rsid w:val="00F60E78"/>
    <w:rsid w:val="00F65642"/>
    <w:rsid w:val="00F67045"/>
    <w:rsid w:val="00F70BD1"/>
    <w:rsid w:val="00F71D0B"/>
    <w:rsid w:val="00F723FB"/>
    <w:rsid w:val="00F802B5"/>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48D5"/>
    <w:rsid w:val="00FD5C6E"/>
    <w:rsid w:val="00FE1B1F"/>
    <w:rsid w:val="00FE30B6"/>
    <w:rsid w:val="00FE445A"/>
    <w:rsid w:val="00FF197B"/>
    <w:rsid w:val="00FF3B72"/>
    <w:rsid w:val="00FF68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8226"/>
    <o:shapelayout v:ext="edit">
      <o:idmap v:ext="edit" data="1"/>
    </o:shapelayout>
  </w:shapeDefaults>
  <w:decimalSymbol w:val=","/>
  <w:listSeparator w:val=";"/>
  <w14:docId w14:val="3AADB5F0"/>
  <w15:docId w15:val="{FB8871F2-706C-4AA2-BEE7-5F733B41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3">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9F396-58C2-4788-8BD0-38CBAFB45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4175</Words>
  <Characters>24720</Characters>
  <Application>Microsoft Office Word</Application>
  <DocSecurity>0</DocSecurity>
  <Lines>206</Lines>
  <Paragraphs>57</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Roberto de Souza Correia</cp:lastModifiedBy>
  <cp:revision>3</cp:revision>
  <cp:lastPrinted>2018-03-08T14:05:00Z</cp:lastPrinted>
  <dcterms:created xsi:type="dcterms:W3CDTF">2018-05-08T13:45:00Z</dcterms:created>
  <dcterms:modified xsi:type="dcterms:W3CDTF">2018-05-08T13:47:00Z</dcterms:modified>
</cp:coreProperties>
</file>